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6A15BC0" w14:textId="0595E011" w:rsidR="00B65530" w:rsidRPr="00EC1936" w:rsidRDefault="00B65530" w:rsidP="00B65530">
      <w:pPr>
        <w:pStyle w:val="3GPPHeader"/>
        <w:spacing w:after="0"/>
        <w:rPr>
          <w:highlight w:val="yellow"/>
          <w:lang w:val="en-US"/>
        </w:rPr>
      </w:pPr>
      <w:r>
        <w:rPr>
          <w:noProof/>
          <w:lang w:val="en-US"/>
        </w:rPr>
        <w:t>3GPP</w:t>
      </w:r>
      <w:r>
        <w:rPr>
          <w:lang w:val="en-US"/>
        </w:rPr>
        <w:t xml:space="preserve"> TSG RAN WG1 Meeting AH 1801</w:t>
      </w:r>
      <w:r>
        <w:rPr>
          <w:lang w:val="en-US"/>
        </w:rPr>
        <w:tab/>
      </w:r>
      <w:r w:rsidRPr="00875A55">
        <w:rPr>
          <w:lang w:val="en-US"/>
        </w:rPr>
        <w:t>R1-</w:t>
      </w:r>
      <w:r w:rsidR="00875A55" w:rsidRPr="00875A55">
        <w:rPr>
          <w:lang w:val="en-US"/>
        </w:rPr>
        <w:t>1800969</w:t>
      </w:r>
    </w:p>
    <w:p w14:paraId="51C3CE46" w14:textId="2C7BF44B" w:rsidR="00E90E49" w:rsidRPr="00B65530" w:rsidRDefault="00B65530" w:rsidP="00B65530">
      <w:pPr>
        <w:pStyle w:val="3GPPHeader"/>
        <w:spacing w:after="0"/>
        <w:rPr>
          <w:sz w:val="22"/>
          <w:lang w:val="en-US"/>
        </w:rPr>
      </w:pPr>
      <w:r>
        <w:rPr>
          <w:sz w:val="22"/>
          <w:lang w:val="en-US"/>
        </w:rPr>
        <w:t>Vancouver, Canada, 22nd Jan- 26th Jan 2018</w:t>
      </w:r>
    </w:p>
    <w:p w14:paraId="5FCD4219" w14:textId="77777777" w:rsidR="00E90E49" w:rsidRPr="003E1451" w:rsidRDefault="00E90E49" w:rsidP="00357380">
      <w:pPr>
        <w:pStyle w:val="3GPPHeader"/>
        <w:rPr>
          <w:lang w:val="en-US"/>
        </w:rPr>
      </w:pPr>
    </w:p>
    <w:p w14:paraId="606D9DC9" w14:textId="6FB547E1" w:rsidR="00E90E49" w:rsidRPr="00BC53C0" w:rsidRDefault="00E90E49" w:rsidP="00311702">
      <w:pPr>
        <w:pStyle w:val="3GPPHeader"/>
        <w:rPr>
          <w:sz w:val="22"/>
          <w:lang w:val="en-US"/>
        </w:rPr>
      </w:pPr>
      <w:r w:rsidRPr="00BC53C0">
        <w:rPr>
          <w:sz w:val="22"/>
          <w:lang w:val="en-US"/>
        </w:rPr>
        <w:t>Agenda Item:</w:t>
      </w:r>
      <w:r w:rsidRPr="00BC53C0">
        <w:rPr>
          <w:sz w:val="22"/>
          <w:lang w:val="en-US"/>
        </w:rPr>
        <w:tab/>
      </w:r>
      <w:r w:rsidR="00587C6F" w:rsidRPr="00BC53C0">
        <w:rPr>
          <w:sz w:val="22"/>
          <w:lang w:val="en-US"/>
        </w:rPr>
        <w:t>7.</w:t>
      </w:r>
      <w:r w:rsidR="00EC1936">
        <w:rPr>
          <w:sz w:val="22"/>
          <w:lang w:val="en-US"/>
        </w:rPr>
        <w:t>9</w:t>
      </w:r>
    </w:p>
    <w:p w14:paraId="684B06A7" w14:textId="77777777" w:rsidR="00E90E49" w:rsidRPr="003E1451" w:rsidRDefault="003D3C45" w:rsidP="00F64C2B">
      <w:pPr>
        <w:pStyle w:val="3GPPHeader"/>
        <w:rPr>
          <w:sz w:val="22"/>
          <w:lang w:val="en-US"/>
        </w:rPr>
      </w:pPr>
      <w:r w:rsidRPr="003E1451">
        <w:rPr>
          <w:sz w:val="22"/>
          <w:lang w:val="en-US"/>
        </w:rPr>
        <w:t>Source:</w:t>
      </w:r>
      <w:r w:rsidR="00E90E49" w:rsidRPr="003E1451">
        <w:rPr>
          <w:sz w:val="22"/>
          <w:lang w:val="en-US"/>
        </w:rPr>
        <w:tab/>
      </w:r>
      <w:r w:rsidR="00F64C2B" w:rsidRPr="003E1451">
        <w:rPr>
          <w:sz w:val="22"/>
          <w:lang w:val="en-US"/>
        </w:rPr>
        <w:t>Ericsson</w:t>
      </w:r>
    </w:p>
    <w:p w14:paraId="214B1E52" w14:textId="087B8129" w:rsidR="00E90E49" w:rsidRPr="003E1451" w:rsidRDefault="003D3C45" w:rsidP="00547F4D">
      <w:pPr>
        <w:pStyle w:val="3GPPHeader"/>
        <w:ind w:left="1701" w:hanging="1701"/>
        <w:rPr>
          <w:sz w:val="22"/>
          <w:lang w:val="en-US"/>
        </w:rPr>
      </w:pPr>
      <w:r w:rsidRPr="003E1451">
        <w:rPr>
          <w:sz w:val="22"/>
          <w:lang w:val="en-US"/>
        </w:rPr>
        <w:t>Title:</w:t>
      </w:r>
      <w:r w:rsidR="006B5B0F" w:rsidRPr="003E1451">
        <w:rPr>
          <w:sz w:val="22"/>
          <w:lang w:val="en-US"/>
        </w:rPr>
        <w:tab/>
      </w:r>
      <w:r w:rsidR="00212CDD" w:rsidRPr="003E1451">
        <w:rPr>
          <w:sz w:val="22"/>
          <w:lang w:val="en-US"/>
        </w:rPr>
        <w:t xml:space="preserve">URLLC downlink system level simulation results </w:t>
      </w:r>
    </w:p>
    <w:p w14:paraId="248031E0" w14:textId="2B239C8C" w:rsidR="00E90E49" w:rsidRPr="0011628C" w:rsidRDefault="00E90E49" w:rsidP="0011628C">
      <w:pPr>
        <w:pStyle w:val="3GPPHeader"/>
        <w:rPr>
          <w:sz w:val="22"/>
        </w:rPr>
      </w:pPr>
      <w:r w:rsidRPr="00CE0424">
        <w:rPr>
          <w:sz w:val="22"/>
        </w:rPr>
        <w:t>Document for:</w:t>
      </w:r>
      <w:r w:rsidRPr="00CE0424">
        <w:rPr>
          <w:sz w:val="22"/>
        </w:rPr>
        <w:tab/>
      </w:r>
      <w:r w:rsidR="00EC1936">
        <w:rPr>
          <w:sz w:val="22"/>
        </w:rPr>
        <w:t>Information</w:t>
      </w:r>
    </w:p>
    <w:p w14:paraId="65062EEC" w14:textId="0F7EFB7E" w:rsidR="00E90E49" w:rsidRDefault="00E90E49" w:rsidP="00CE0424">
      <w:pPr>
        <w:pStyle w:val="Heading1"/>
      </w:pPr>
      <w:r w:rsidRPr="00CE0424">
        <w:t>Introduction</w:t>
      </w:r>
    </w:p>
    <w:p w14:paraId="1582D7BC" w14:textId="6EB07E32" w:rsidR="00B01567" w:rsidRPr="003E1451" w:rsidRDefault="008E2660" w:rsidP="00B01567">
      <w:pPr>
        <w:rPr>
          <w:lang w:val="en-US"/>
        </w:rPr>
      </w:pPr>
      <w:r w:rsidRPr="003E1451">
        <w:rPr>
          <w:lang w:val="en-US"/>
        </w:rPr>
        <w:t xml:space="preserve">In this paper we assume the following URLLC requirements: </w:t>
      </w:r>
    </w:p>
    <w:p w14:paraId="03E62520" w14:textId="2F23C0C5" w:rsidR="008E2660" w:rsidRPr="003E1451" w:rsidRDefault="008E2660" w:rsidP="008E2660">
      <w:pPr>
        <w:ind w:left="567"/>
        <w:rPr>
          <w:lang w:val="en-US"/>
        </w:rPr>
      </w:pPr>
      <w:r w:rsidRPr="003E1451">
        <w:rPr>
          <w:lang w:val="en-US"/>
        </w:rPr>
        <w:t xml:space="preserve">Reliability: </w:t>
      </w:r>
      <m:oMath>
        <m:sSup>
          <m:sSupPr>
            <m:ctrlPr>
              <w:rPr>
                <w:rFonts w:ascii="Cambria Math" w:hAnsi="Cambria Math"/>
                <w:i/>
              </w:rPr>
            </m:ctrlPr>
          </m:sSupPr>
          <m:e>
            <m:r>
              <w:rPr>
                <w:rFonts w:ascii="Cambria Math" w:hAnsi="Cambria Math"/>
                <w:lang w:val="en-US"/>
              </w:rPr>
              <m:t>10</m:t>
            </m:r>
          </m:e>
          <m:sup>
            <m:r>
              <w:rPr>
                <w:rFonts w:ascii="Cambria Math" w:hAnsi="Cambria Math"/>
                <w:lang w:val="en-US"/>
              </w:rPr>
              <m:t>-5</m:t>
            </m:r>
          </m:sup>
        </m:sSup>
      </m:oMath>
    </w:p>
    <w:p w14:paraId="4A5334B1" w14:textId="1410C62D" w:rsidR="008E2660" w:rsidRPr="003E1451" w:rsidRDefault="008E2660" w:rsidP="008E2660">
      <w:pPr>
        <w:ind w:left="567"/>
        <w:rPr>
          <w:lang w:val="en-US"/>
        </w:rPr>
      </w:pPr>
      <w:r w:rsidRPr="003E1451">
        <w:rPr>
          <w:lang w:val="en-US"/>
        </w:rPr>
        <w:t>Latency: 1ms</w:t>
      </w:r>
    </w:p>
    <w:p w14:paraId="1D266EB6" w14:textId="3023F8B2" w:rsidR="0023126D" w:rsidRPr="003E1451" w:rsidRDefault="0023126D" w:rsidP="002B73DF">
      <w:pPr>
        <w:rPr>
          <w:lang w:val="en-US"/>
        </w:rPr>
      </w:pPr>
      <w:r w:rsidRPr="003E1451">
        <w:rPr>
          <w:lang w:val="en-US"/>
        </w:rPr>
        <w:t>and evaluate the system level performance for periodic small packets in DL.</w:t>
      </w:r>
    </w:p>
    <w:p w14:paraId="7B88E7A8" w14:textId="3118AD00" w:rsidR="00B11E28" w:rsidRDefault="00B01567" w:rsidP="00CE0424">
      <w:pPr>
        <w:pStyle w:val="Heading1"/>
      </w:pPr>
      <w:r>
        <w:t>Simulation setup</w:t>
      </w:r>
    </w:p>
    <w:p w14:paraId="7E297730" w14:textId="1F630C3D" w:rsidR="0079334B" w:rsidRDefault="00B01567" w:rsidP="00B01567">
      <w:r w:rsidRPr="003E1451">
        <w:rPr>
          <w:lang w:val="en-US"/>
        </w:rPr>
        <w:t xml:space="preserve">The simulation was performed on 700 MHz band, but otherwise </w:t>
      </w:r>
      <w:r w:rsidR="009E52F2" w:rsidRPr="003E1451">
        <w:rPr>
          <w:lang w:val="en-US"/>
        </w:rPr>
        <w:t xml:space="preserve">we </w:t>
      </w:r>
      <w:r w:rsidRPr="003E1451">
        <w:rPr>
          <w:lang w:val="en-US"/>
        </w:rPr>
        <w:t>followed the assumptions in 38.802</w:t>
      </w:r>
      <w:r w:rsidR="009963D7" w:rsidRPr="003E1451">
        <w:rPr>
          <w:lang w:val="en-US"/>
        </w:rPr>
        <w:t xml:space="preserve"> </w:t>
      </w:r>
      <w:r w:rsidR="009963D7">
        <w:fldChar w:fldCharType="begin"/>
      </w:r>
      <w:r w:rsidR="009963D7" w:rsidRPr="003E1451">
        <w:rPr>
          <w:lang w:val="en-US"/>
        </w:rPr>
        <w:instrText xml:space="preserve"> REF _Ref498326823 \r \h </w:instrText>
      </w:r>
      <w:r w:rsidR="009963D7">
        <w:fldChar w:fldCharType="separate"/>
      </w:r>
      <w:r w:rsidR="009963D7" w:rsidRPr="003E1451">
        <w:rPr>
          <w:lang w:val="en-US"/>
        </w:rPr>
        <w:t>[1]</w:t>
      </w:r>
      <w:r w:rsidR="009963D7">
        <w:fldChar w:fldCharType="end"/>
      </w:r>
      <w:r w:rsidRPr="003E1451">
        <w:rPr>
          <w:lang w:val="en-US"/>
        </w:rPr>
        <w:t xml:space="preserve">. </w:t>
      </w:r>
      <w:r>
        <w:t xml:space="preserve">The simulation setup is summarized in </w:t>
      </w:r>
      <w:r w:rsidR="0079334B">
        <w:t xml:space="preserve">the table below. </w:t>
      </w:r>
    </w:p>
    <w:tbl>
      <w:tblPr>
        <w:tblStyle w:val="TableGrid"/>
        <w:tblW w:w="0" w:type="auto"/>
        <w:tblLook w:val="04A0" w:firstRow="1" w:lastRow="0" w:firstColumn="1" w:lastColumn="0" w:noHBand="0" w:noVBand="1"/>
      </w:tblPr>
      <w:tblGrid>
        <w:gridCol w:w="2830"/>
        <w:gridCol w:w="6799"/>
      </w:tblGrid>
      <w:tr w:rsidR="00B01567" w14:paraId="09FA292D" w14:textId="77777777" w:rsidTr="003B1672">
        <w:tc>
          <w:tcPr>
            <w:tcW w:w="2830" w:type="dxa"/>
          </w:tcPr>
          <w:p w14:paraId="05CC9A36" w14:textId="31321A8A" w:rsidR="00B01567" w:rsidRDefault="003B1672" w:rsidP="00B01567">
            <w:r>
              <w:t xml:space="preserve">Numerology </w:t>
            </w:r>
          </w:p>
        </w:tc>
        <w:tc>
          <w:tcPr>
            <w:tcW w:w="6799" w:type="dxa"/>
          </w:tcPr>
          <w:p w14:paraId="1544C304" w14:textId="64BC530A" w:rsidR="00B01567" w:rsidRDefault="003B1672" w:rsidP="00B01567">
            <w:r>
              <w:t xml:space="preserve">7000 TTIs/sec, </w:t>
            </w:r>
            <w:bookmarkStart w:id="0" w:name="_GoBack"/>
            <w:bookmarkEnd w:id="0"/>
            <w:r>
              <w:t>4 OFDM/TTI</w:t>
            </w:r>
          </w:p>
        </w:tc>
      </w:tr>
      <w:tr w:rsidR="00B01567" w14:paraId="2029CD72" w14:textId="77777777" w:rsidTr="003B1672">
        <w:tc>
          <w:tcPr>
            <w:tcW w:w="2830" w:type="dxa"/>
          </w:tcPr>
          <w:p w14:paraId="5D0A6A14" w14:textId="608F22B1" w:rsidR="00B01567" w:rsidRDefault="003B1672" w:rsidP="00B01567">
            <w:r>
              <w:t>Duplex</w:t>
            </w:r>
          </w:p>
        </w:tc>
        <w:tc>
          <w:tcPr>
            <w:tcW w:w="6799" w:type="dxa"/>
          </w:tcPr>
          <w:p w14:paraId="73946D16" w14:textId="3C1D6863" w:rsidR="00B01567" w:rsidRDefault="003B1672" w:rsidP="00B01567">
            <w:r>
              <w:t>FDD</w:t>
            </w:r>
          </w:p>
        </w:tc>
      </w:tr>
      <w:tr w:rsidR="003B1672" w:rsidRPr="003E1451" w14:paraId="14DB9D6F" w14:textId="77777777" w:rsidTr="003B1672">
        <w:tc>
          <w:tcPr>
            <w:tcW w:w="2830" w:type="dxa"/>
          </w:tcPr>
          <w:p w14:paraId="416896A7" w14:textId="5FF57D84" w:rsidR="003B1672" w:rsidRDefault="003B1672" w:rsidP="00B01567">
            <w:r>
              <w:t>Propagation</w:t>
            </w:r>
          </w:p>
        </w:tc>
        <w:tc>
          <w:tcPr>
            <w:tcW w:w="6799" w:type="dxa"/>
          </w:tcPr>
          <w:p w14:paraId="64686AF1" w14:textId="10D36AB1" w:rsidR="003B1672" w:rsidRPr="003E1451" w:rsidRDefault="003B1672" w:rsidP="00B01567">
            <w:pPr>
              <w:rPr>
                <w:lang w:val="en-US"/>
              </w:rPr>
            </w:pPr>
            <w:r w:rsidRPr="003E1451">
              <w:rPr>
                <w:lang w:val="en-US"/>
              </w:rPr>
              <w:t>SCM 3D urban macro</w:t>
            </w:r>
            <w:r w:rsidR="006A3180" w:rsidRPr="003E1451">
              <w:rPr>
                <w:lang w:val="en-US"/>
              </w:rPr>
              <w:t>, wrap-around</w:t>
            </w:r>
          </w:p>
        </w:tc>
      </w:tr>
      <w:tr w:rsidR="003B1672" w14:paraId="5C0F2DD3" w14:textId="77777777" w:rsidTr="003B1672">
        <w:tc>
          <w:tcPr>
            <w:tcW w:w="2830" w:type="dxa"/>
          </w:tcPr>
          <w:p w14:paraId="0C2736D4" w14:textId="1D775737" w:rsidR="003B1672" w:rsidRDefault="003B1672" w:rsidP="00B01567">
            <w:r>
              <w:t>Carrier frequency/bandwidth</w:t>
            </w:r>
          </w:p>
        </w:tc>
        <w:tc>
          <w:tcPr>
            <w:tcW w:w="6799" w:type="dxa"/>
          </w:tcPr>
          <w:p w14:paraId="576F1897" w14:textId="152210FE" w:rsidR="003B1672" w:rsidRDefault="003B1672" w:rsidP="00B01567">
            <w:r>
              <w:t xml:space="preserve">700 MHz, 20 MHz (50 </w:t>
            </w:r>
            <w:r w:rsidR="00DC7AC9">
              <w:t>PRBs</w:t>
            </w:r>
            <w:r>
              <w:t>)</w:t>
            </w:r>
          </w:p>
        </w:tc>
      </w:tr>
      <w:tr w:rsidR="003B1672" w:rsidRPr="003E1451" w14:paraId="61FDBA8F" w14:textId="77777777" w:rsidTr="003B1672">
        <w:tc>
          <w:tcPr>
            <w:tcW w:w="2830" w:type="dxa"/>
          </w:tcPr>
          <w:p w14:paraId="63D95C01" w14:textId="24CDCAF7" w:rsidR="003B1672" w:rsidRDefault="003B1672" w:rsidP="00B01567">
            <w:r>
              <w:t>Deployment</w:t>
            </w:r>
          </w:p>
        </w:tc>
        <w:tc>
          <w:tcPr>
            <w:tcW w:w="6799" w:type="dxa"/>
          </w:tcPr>
          <w:p w14:paraId="24AB7D96" w14:textId="3315C09A" w:rsidR="003B1672" w:rsidRPr="003E1451" w:rsidRDefault="00E253A8" w:rsidP="00B01567">
            <w:pPr>
              <w:rPr>
                <w:lang w:val="en-US"/>
              </w:rPr>
            </w:pPr>
            <w:r w:rsidRPr="003E1451">
              <w:rPr>
                <w:rFonts w:cs="Arial"/>
                <w:bCs/>
                <w:sz w:val="18"/>
                <w:szCs w:val="18"/>
                <w:lang w:val="en-US" w:eastAsia="ja-JP"/>
              </w:rPr>
              <w:t>Hexagonal Grid</w:t>
            </w:r>
            <w:r w:rsidR="003B1672" w:rsidRPr="003E1451">
              <w:rPr>
                <w:lang w:val="en-US"/>
              </w:rPr>
              <w:t>,</w:t>
            </w:r>
            <w:r w:rsidRPr="003E1451">
              <w:rPr>
                <w:lang w:val="en-US"/>
              </w:rPr>
              <w:t xml:space="preserve"> One 3-sector site</w:t>
            </w:r>
            <w:r w:rsidR="003B1672" w:rsidRPr="003E1451">
              <w:rPr>
                <w:lang w:val="en-US"/>
              </w:rPr>
              <w:t xml:space="preserve"> </w:t>
            </w:r>
          </w:p>
        </w:tc>
      </w:tr>
      <w:tr w:rsidR="003B1672" w14:paraId="1010B198" w14:textId="77777777" w:rsidTr="003B1672">
        <w:tc>
          <w:tcPr>
            <w:tcW w:w="2830" w:type="dxa"/>
          </w:tcPr>
          <w:p w14:paraId="1F69F23A" w14:textId="612399D6" w:rsidR="003B1672" w:rsidRDefault="003B1672" w:rsidP="00B01567">
            <w:r>
              <w:t>BS TX power</w:t>
            </w:r>
          </w:p>
        </w:tc>
        <w:tc>
          <w:tcPr>
            <w:tcW w:w="6799" w:type="dxa"/>
          </w:tcPr>
          <w:p w14:paraId="3E7E585D" w14:textId="13600CD2" w:rsidR="003B1672" w:rsidRDefault="00E81E70" w:rsidP="00B01567">
            <w:r>
              <w:t>46 dBm</w:t>
            </w:r>
          </w:p>
        </w:tc>
      </w:tr>
      <w:tr w:rsidR="003B1672" w14:paraId="27C8026C" w14:textId="77777777" w:rsidTr="003B1672">
        <w:tc>
          <w:tcPr>
            <w:tcW w:w="2830" w:type="dxa"/>
          </w:tcPr>
          <w:p w14:paraId="0E99993B" w14:textId="7B333D49" w:rsidR="003B1672" w:rsidRDefault="00E81E70" w:rsidP="00B01567">
            <w:r>
              <w:t xml:space="preserve">UE TX power </w:t>
            </w:r>
          </w:p>
        </w:tc>
        <w:tc>
          <w:tcPr>
            <w:tcW w:w="6799" w:type="dxa"/>
          </w:tcPr>
          <w:p w14:paraId="35981E1D" w14:textId="0716EC4C" w:rsidR="003B1672" w:rsidRDefault="00E81E70" w:rsidP="00B01567">
            <w:r>
              <w:t>23 dBm</w:t>
            </w:r>
          </w:p>
        </w:tc>
      </w:tr>
      <w:tr w:rsidR="003B1672" w14:paraId="12DD1421" w14:textId="77777777" w:rsidTr="003B1672">
        <w:tc>
          <w:tcPr>
            <w:tcW w:w="2830" w:type="dxa"/>
          </w:tcPr>
          <w:p w14:paraId="03EEE2D1" w14:textId="1ADBBE3B" w:rsidR="003B1672" w:rsidRDefault="00E81E70" w:rsidP="00B01567">
            <w:r>
              <w:t xml:space="preserve">ISD </w:t>
            </w:r>
          </w:p>
        </w:tc>
        <w:tc>
          <w:tcPr>
            <w:tcW w:w="6799" w:type="dxa"/>
          </w:tcPr>
          <w:p w14:paraId="7E80161B" w14:textId="7C01F17C" w:rsidR="003B1672" w:rsidRDefault="00E81E70" w:rsidP="00B01567">
            <w:r>
              <w:t xml:space="preserve">500 m </w:t>
            </w:r>
          </w:p>
        </w:tc>
      </w:tr>
      <w:tr w:rsidR="003B1672" w:rsidRPr="003E1451" w14:paraId="338E73B3" w14:textId="77777777" w:rsidTr="003B1672">
        <w:tc>
          <w:tcPr>
            <w:tcW w:w="2830" w:type="dxa"/>
          </w:tcPr>
          <w:p w14:paraId="24169DBB" w14:textId="34A6D07E" w:rsidR="003B1672" w:rsidRDefault="00E81E70" w:rsidP="00B01567">
            <w:r>
              <w:t>BS antenna configuration</w:t>
            </w:r>
          </w:p>
        </w:tc>
        <w:tc>
          <w:tcPr>
            <w:tcW w:w="6799" w:type="dxa"/>
          </w:tcPr>
          <w:p w14:paraId="12ADE09C" w14:textId="582BDC55" w:rsidR="003B1672" w:rsidRPr="003E1451" w:rsidRDefault="00E81E70" w:rsidP="00B01567">
            <w:pPr>
              <w:rPr>
                <w:lang w:val="en-US"/>
              </w:rPr>
            </w:pPr>
            <w:r w:rsidRPr="003E1451">
              <w:rPr>
                <w:lang w:val="en-US"/>
              </w:rPr>
              <w:t>8 TX/RX</w:t>
            </w:r>
            <w:r w:rsidR="0036343E" w:rsidRPr="003E1451">
              <w:rPr>
                <w:lang w:val="en-US"/>
              </w:rPr>
              <w:t>,</w:t>
            </w:r>
            <w:r w:rsidRPr="003E1451">
              <w:rPr>
                <w:lang w:val="en-US"/>
              </w:rPr>
              <w:t xml:space="preserve"> 2x2 X-pol</w:t>
            </w:r>
            <w:r w:rsidR="00E253A8" w:rsidRPr="003E1451">
              <w:rPr>
                <w:lang w:val="en-US"/>
              </w:rPr>
              <w:t xml:space="preserve"> antenna array</w:t>
            </w:r>
            <w:r w:rsidRPr="003E1451">
              <w:rPr>
                <w:lang w:val="en-US"/>
              </w:rPr>
              <w:t>,</w:t>
            </w:r>
            <w:r w:rsidR="00E253A8" w:rsidRPr="003E1451">
              <w:rPr>
                <w:lang w:val="en-US"/>
              </w:rPr>
              <w:t xml:space="preserve"> separation = 0.5 lambda,</w:t>
            </w:r>
            <w:r w:rsidRPr="003E1451">
              <w:rPr>
                <w:lang w:val="en-US"/>
              </w:rPr>
              <w:t xml:space="preserve"> height = 25 m</w:t>
            </w:r>
          </w:p>
        </w:tc>
      </w:tr>
      <w:tr w:rsidR="00E81E70" w14:paraId="37D66B0F" w14:textId="77777777" w:rsidTr="003B1672">
        <w:tc>
          <w:tcPr>
            <w:tcW w:w="2830" w:type="dxa"/>
          </w:tcPr>
          <w:p w14:paraId="19B4143C" w14:textId="48A81388" w:rsidR="00E81E70" w:rsidRDefault="00E81E70" w:rsidP="00B01567">
            <w:r>
              <w:t>UE antenna configuration</w:t>
            </w:r>
          </w:p>
        </w:tc>
        <w:tc>
          <w:tcPr>
            <w:tcW w:w="6799" w:type="dxa"/>
          </w:tcPr>
          <w:p w14:paraId="2C78F832" w14:textId="3E37BC1A" w:rsidR="00E81E70" w:rsidRDefault="006A3180" w:rsidP="00B01567">
            <w:r>
              <w:t xml:space="preserve">1 TX, </w:t>
            </w:r>
            <w:r w:rsidR="00E81E70">
              <w:t xml:space="preserve">4 RX, 1x2 X-pol, </w:t>
            </w:r>
            <m:oMath>
              <m:r>
                <w:rPr>
                  <w:rFonts w:ascii="Cambria Math" w:hAnsi="Cambria Math"/>
                </w:rPr>
                <m:t>λ=0.5</m:t>
              </m:r>
            </m:oMath>
          </w:p>
        </w:tc>
      </w:tr>
      <w:tr w:rsidR="00E81E70" w:rsidRPr="003E1451" w14:paraId="367C4B57" w14:textId="77777777" w:rsidTr="003B1672">
        <w:tc>
          <w:tcPr>
            <w:tcW w:w="2830" w:type="dxa"/>
          </w:tcPr>
          <w:p w14:paraId="26664DA7" w14:textId="74BCEE7B" w:rsidR="00E81E70" w:rsidRDefault="00E81E70" w:rsidP="00B01567">
            <w:r>
              <w:t xml:space="preserve">PDCCH </w:t>
            </w:r>
          </w:p>
        </w:tc>
        <w:tc>
          <w:tcPr>
            <w:tcW w:w="6799" w:type="dxa"/>
          </w:tcPr>
          <w:p w14:paraId="3DBDD40A" w14:textId="3E25D6EF" w:rsidR="00E81E70" w:rsidRPr="003E1451" w:rsidRDefault="00E81E70" w:rsidP="00B01567">
            <w:pPr>
              <w:rPr>
                <w:lang w:val="en-US"/>
              </w:rPr>
            </w:pPr>
            <w:r w:rsidRPr="003E1451">
              <w:rPr>
                <w:lang w:val="en-US"/>
              </w:rPr>
              <w:t>1 symbol (symbol #0)</w:t>
            </w:r>
            <w:r w:rsidR="00321920" w:rsidRPr="003E1451">
              <w:rPr>
                <w:lang w:val="en-US"/>
              </w:rPr>
              <w:t>, 6 REGs/CCE, 1/3 DMRS overhead</w:t>
            </w:r>
          </w:p>
        </w:tc>
      </w:tr>
      <w:tr w:rsidR="00E81E70" w14:paraId="38C9EF9A" w14:textId="77777777" w:rsidTr="003B1672">
        <w:tc>
          <w:tcPr>
            <w:tcW w:w="2830" w:type="dxa"/>
          </w:tcPr>
          <w:p w14:paraId="5BAAB804" w14:textId="69D3A946" w:rsidR="00E81E70" w:rsidRDefault="00E81E70" w:rsidP="00B01567">
            <w:r>
              <w:t>PDSCH</w:t>
            </w:r>
          </w:p>
        </w:tc>
        <w:tc>
          <w:tcPr>
            <w:tcW w:w="6799" w:type="dxa"/>
          </w:tcPr>
          <w:p w14:paraId="3F624A52" w14:textId="03AFAF30" w:rsidR="00E81E70" w:rsidRDefault="00E81E70" w:rsidP="00B01567">
            <w:r>
              <w:t>3 symbols (symbol #</w:t>
            </w:r>
            <w:r w:rsidR="002423B1">
              <w:t>1</w:t>
            </w:r>
            <w:r>
              <w:t>-#</w:t>
            </w:r>
            <w:r w:rsidR="002423B1">
              <w:t>3</w:t>
            </w:r>
            <w:r>
              <w:t>)</w:t>
            </w:r>
            <w:r w:rsidR="001D0364">
              <w:t xml:space="preserve">, DMRS: 6 RE per PRB </w:t>
            </w:r>
          </w:p>
        </w:tc>
      </w:tr>
      <w:tr w:rsidR="00E81E70" w14:paraId="7D58D884" w14:textId="77777777" w:rsidTr="003B1672">
        <w:tc>
          <w:tcPr>
            <w:tcW w:w="2830" w:type="dxa"/>
          </w:tcPr>
          <w:p w14:paraId="3FBEBB39" w14:textId="5864D478" w:rsidR="00E81E70" w:rsidRDefault="00E81E70" w:rsidP="00B01567">
            <w:r>
              <w:t>Short PUCCH</w:t>
            </w:r>
          </w:p>
        </w:tc>
        <w:tc>
          <w:tcPr>
            <w:tcW w:w="6799" w:type="dxa"/>
          </w:tcPr>
          <w:p w14:paraId="13213E1F" w14:textId="7F0CA3CF" w:rsidR="00E81E70" w:rsidRDefault="00E81E70" w:rsidP="00B01567">
            <w:r>
              <w:t>1 symbol (symbol #3)</w:t>
            </w:r>
          </w:p>
        </w:tc>
      </w:tr>
      <w:tr w:rsidR="006A3180" w:rsidRPr="003E1451" w14:paraId="7E4A6355" w14:textId="77777777" w:rsidTr="003B1672">
        <w:tc>
          <w:tcPr>
            <w:tcW w:w="2830" w:type="dxa"/>
          </w:tcPr>
          <w:p w14:paraId="7BB7EDAD" w14:textId="1B8625B5" w:rsidR="006A3180" w:rsidRDefault="006A3180" w:rsidP="00B01567">
            <w:r>
              <w:lastRenderedPageBreak/>
              <w:t>PUSCH</w:t>
            </w:r>
          </w:p>
        </w:tc>
        <w:tc>
          <w:tcPr>
            <w:tcW w:w="6799" w:type="dxa"/>
          </w:tcPr>
          <w:p w14:paraId="5A25FC3C" w14:textId="2D672324" w:rsidR="006A3180" w:rsidRPr="003E1451" w:rsidRDefault="006A3180" w:rsidP="00B01567">
            <w:pPr>
              <w:rPr>
                <w:lang w:val="en-US"/>
              </w:rPr>
            </w:pPr>
            <w:r w:rsidRPr="003E1451">
              <w:rPr>
                <w:lang w:val="en-US"/>
              </w:rPr>
              <w:t>3 symbols (symbol #0-#2), not frequency-multiplexed with PUCCH</w:t>
            </w:r>
            <w:r w:rsidR="000254A7" w:rsidRPr="003E1451">
              <w:rPr>
                <w:lang w:val="en-US"/>
              </w:rPr>
              <w:t>, DMRS</w:t>
            </w:r>
            <w:r w:rsidR="001D0364" w:rsidRPr="003E1451">
              <w:rPr>
                <w:lang w:val="en-US"/>
              </w:rPr>
              <w:t>:  I</w:t>
            </w:r>
            <w:r w:rsidR="000254A7" w:rsidRPr="003E1451">
              <w:rPr>
                <w:lang w:val="en-US"/>
              </w:rPr>
              <w:t xml:space="preserve">n symbol #0. </w:t>
            </w:r>
          </w:p>
        </w:tc>
      </w:tr>
      <w:tr w:rsidR="006A3180" w14:paraId="237FB038" w14:textId="77777777" w:rsidTr="003B1672">
        <w:tc>
          <w:tcPr>
            <w:tcW w:w="2830" w:type="dxa"/>
          </w:tcPr>
          <w:p w14:paraId="39DB951A" w14:textId="2EB59E13" w:rsidR="006A3180" w:rsidRDefault="006A3180" w:rsidP="00B01567">
            <w:r>
              <w:t xml:space="preserve">Traffic model </w:t>
            </w:r>
          </w:p>
        </w:tc>
        <w:tc>
          <w:tcPr>
            <w:tcW w:w="6799" w:type="dxa"/>
          </w:tcPr>
          <w:p w14:paraId="37F3EAB3" w14:textId="05E06B54" w:rsidR="006A3180" w:rsidRDefault="006A3180" w:rsidP="00B01567">
            <w:r w:rsidRPr="003E1451">
              <w:rPr>
                <w:lang w:val="en-US"/>
              </w:rPr>
              <w:t>Periodic packets of size 32</w:t>
            </w:r>
            <w:r w:rsidR="001D0364" w:rsidRPr="003E1451">
              <w:rPr>
                <w:lang w:val="en-US"/>
              </w:rPr>
              <w:t xml:space="preserve"> B on application level</w:t>
            </w:r>
            <w:r w:rsidR="0079334B" w:rsidRPr="003E1451">
              <w:rPr>
                <w:lang w:val="en-US"/>
              </w:rPr>
              <w:t xml:space="preserve">. Both DL and UL traffic. </w:t>
            </w:r>
            <w:r w:rsidR="001D0364">
              <w:t>TBS comprises overhead for PDCP, RLC UM and MAC</w:t>
            </w:r>
          </w:p>
        </w:tc>
      </w:tr>
      <w:tr w:rsidR="006A3180" w:rsidRPr="003E1451" w14:paraId="43096A32" w14:textId="77777777" w:rsidTr="003B1672">
        <w:tc>
          <w:tcPr>
            <w:tcW w:w="2830" w:type="dxa"/>
          </w:tcPr>
          <w:p w14:paraId="54CA34A8" w14:textId="062E7AF9" w:rsidR="006A3180" w:rsidRDefault="006A3180" w:rsidP="00B01567">
            <w:r>
              <w:t xml:space="preserve">UE distribution </w:t>
            </w:r>
          </w:p>
        </w:tc>
        <w:tc>
          <w:tcPr>
            <w:tcW w:w="6799" w:type="dxa"/>
          </w:tcPr>
          <w:p w14:paraId="496AA06E" w14:textId="77777777" w:rsidR="006A3180" w:rsidRPr="003E1451" w:rsidRDefault="006A3180" w:rsidP="00B01567">
            <w:pPr>
              <w:rPr>
                <w:lang w:val="en-US"/>
              </w:rPr>
            </w:pPr>
            <w:r w:rsidRPr="003E1451">
              <w:rPr>
                <w:lang w:val="en-US"/>
              </w:rPr>
              <w:t xml:space="preserve">No eMBB traffic </w:t>
            </w:r>
          </w:p>
          <w:p w14:paraId="0702E8D0" w14:textId="77777777" w:rsidR="006A3180" w:rsidRPr="003E1451" w:rsidRDefault="006A3180" w:rsidP="00B01567">
            <w:pPr>
              <w:rPr>
                <w:lang w:val="en-US"/>
              </w:rPr>
            </w:pPr>
            <w:r w:rsidRPr="003E1451">
              <w:rPr>
                <w:lang w:val="en-US"/>
              </w:rPr>
              <w:t>20% outdoor: 30 km/h</w:t>
            </w:r>
          </w:p>
          <w:p w14:paraId="37E5FCF8" w14:textId="77777777" w:rsidR="006A3180" w:rsidRPr="003E1451" w:rsidRDefault="006A3180" w:rsidP="00B01567">
            <w:pPr>
              <w:rPr>
                <w:lang w:val="en-US"/>
              </w:rPr>
            </w:pPr>
            <w:r w:rsidRPr="003E1451">
              <w:rPr>
                <w:lang w:val="en-US"/>
              </w:rPr>
              <w:t>80% indoor: 3 km/h</w:t>
            </w:r>
          </w:p>
          <w:p w14:paraId="6C52E433" w14:textId="08D4F781" w:rsidR="006A3180" w:rsidRPr="003E1451" w:rsidRDefault="006A3180" w:rsidP="00B01567">
            <w:pPr>
              <w:rPr>
                <w:lang w:val="en-US"/>
              </w:rPr>
            </w:pPr>
            <w:r w:rsidRPr="003E1451">
              <w:rPr>
                <w:lang w:val="en-US"/>
              </w:rPr>
              <w:t>30 UEs in 3 sectors, i.e. on average 10 UE per sector</w:t>
            </w:r>
          </w:p>
        </w:tc>
      </w:tr>
      <w:tr w:rsidR="0079334B" w:rsidRPr="003E1451" w14:paraId="6007DE20" w14:textId="77777777" w:rsidTr="003B1672">
        <w:tc>
          <w:tcPr>
            <w:tcW w:w="2830" w:type="dxa"/>
          </w:tcPr>
          <w:p w14:paraId="625FE1A2" w14:textId="06B9D038" w:rsidR="0079334B" w:rsidRDefault="0079334B" w:rsidP="00B01567">
            <w:r>
              <w:t xml:space="preserve">Mobility </w:t>
            </w:r>
          </w:p>
        </w:tc>
        <w:tc>
          <w:tcPr>
            <w:tcW w:w="6799" w:type="dxa"/>
          </w:tcPr>
          <w:p w14:paraId="135FDF58" w14:textId="4A2E4EA0" w:rsidR="0079334B" w:rsidRPr="003E1451" w:rsidRDefault="0079334B" w:rsidP="00B01567">
            <w:pPr>
              <w:rPr>
                <w:lang w:val="en-US"/>
              </w:rPr>
            </w:pPr>
            <w:r w:rsidRPr="003E1451">
              <w:rPr>
                <w:lang w:val="en-US"/>
              </w:rPr>
              <w:t>Multi-path only (no macro mobility)</w:t>
            </w:r>
          </w:p>
        </w:tc>
      </w:tr>
      <w:tr w:rsidR="006A3180" w14:paraId="47A2D17F" w14:textId="77777777" w:rsidTr="003B1672">
        <w:tc>
          <w:tcPr>
            <w:tcW w:w="2830" w:type="dxa"/>
          </w:tcPr>
          <w:p w14:paraId="45D8D426" w14:textId="0CA50D7D" w:rsidR="006A3180" w:rsidRDefault="006A3180" w:rsidP="00B01567">
            <w:r>
              <w:t xml:space="preserve">BS receiver </w:t>
            </w:r>
          </w:p>
        </w:tc>
        <w:tc>
          <w:tcPr>
            <w:tcW w:w="6799" w:type="dxa"/>
          </w:tcPr>
          <w:p w14:paraId="2A4F84B5" w14:textId="16D6BDDC" w:rsidR="006A3180" w:rsidRDefault="006A3180" w:rsidP="00B01567">
            <w:r>
              <w:t>MMSE-IRC</w:t>
            </w:r>
          </w:p>
        </w:tc>
      </w:tr>
      <w:tr w:rsidR="006A3180" w14:paraId="574C55FD" w14:textId="77777777" w:rsidTr="003B1672">
        <w:tc>
          <w:tcPr>
            <w:tcW w:w="2830" w:type="dxa"/>
          </w:tcPr>
          <w:p w14:paraId="1F2EE27D" w14:textId="72697252" w:rsidR="006A3180" w:rsidRDefault="006A3180" w:rsidP="00B01567">
            <w:r>
              <w:t xml:space="preserve">UE receiver </w:t>
            </w:r>
          </w:p>
        </w:tc>
        <w:tc>
          <w:tcPr>
            <w:tcW w:w="6799" w:type="dxa"/>
          </w:tcPr>
          <w:p w14:paraId="64B38D9B" w14:textId="26CEA579" w:rsidR="006A3180" w:rsidRDefault="006A3180" w:rsidP="00B01567">
            <w:r>
              <w:t>MMSE-IRC</w:t>
            </w:r>
          </w:p>
        </w:tc>
      </w:tr>
      <w:tr w:rsidR="006A3180" w:rsidRPr="003E1451" w14:paraId="1AD68C88" w14:textId="77777777" w:rsidTr="003B1672">
        <w:tc>
          <w:tcPr>
            <w:tcW w:w="2830" w:type="dxa"/>
          </w:tcPr>
          <w:p w14:paraId="6923ADA9" w14:textId="124F4A96" w:rsidR="006A3180" w:rsidRDefault="006A3180" w:rsidP="00B01567">
            <w:r>
              <w:t>CSI</w:t>
            </w:r>
          </w:p>
        </w:tc>
        <w:tc>
          <w:tcPr>
            <w:tcW w:w="6799" w:type="dxa"/>
          </w:tcPr>
          <w:p w14:paraId="18CA100D" w14:textId="035A66B1" w:rsidR="006A3180" w:rsidRPr="003E1451" w:rsidRDefault="006A3180" w:rsidP="00B01567">
            <w:pPr>
              <w:rPr>
                <w:lang w:val="en-US"/>
              </w:rPr>
            </w:pPr>
            <w:r w:rsidRPr="003E1451">
              <w:rPr>
                <w:lang w:val="en-US"/>
              </w:rPr>
              <w:t>A-periodic CSI, targeting every 5</w:t>
            </w:r>
            <w:r w:rsidRPr="003E1451">
              <w:rPr>
                <w:vertAlign w:val="superscript"/>
                <w:lang w:val="en-US"/>
              </w:rPr>
              <w:t>th</w:t>
            </w:r>
            <w:r w:rsidRPr="003E1451">
              <w:rPr>
                <w:lang w:val="en-US"/>
              </w:rPr>
              <w:t xml:space="preserve"> TTI, R-14 8-port codebook</w:t>
            </w:r>
          </w:p>
        </w:tc>
      </w:tr>
      <w:tr w:rsidR="006A3180" w14:paraId="49391222" w14:textId="77777777" w:rsidTr="003B1672">
        <w:tc>
          <w:tcPr>
            <w:tcW w:w="2830" w:type="dxa"/>
          </w:tcPr>
          <w:p w14:paraId="0F63EA2E" w14:textId="7EBD782A" w:rsidR="006A3180" w:rsidRDefault="006A3180" w:rsidP="00B01567">
            <w:r>
              <w:t xml:space="preserve">Impairments </w:t>
            </w:r>
          </w:p>
        </w:tc>
        <w:tc>
          <w:tcPr>
            <w:tcW w:w="6799" w:type="dxa"/>
          </w:tcPr>
          <w:p w14:paraId="071B9BEA" w14:textId="1710F911" w:rsidR="006A3180" w:rsidRDefault="006A3180" w:rsidP="00B01567">
            <w:r>
              <w:t>Ideal channel estimation</w:t>
            </w:r>
          </w:p>
        </w:tc>
      </w:tr>
    </w:tbl>
    <w:p w14:paraId="1AB1ABF3" w14:textId="5509C248" w:rsidR="00B01567" w:rsidRPr="00B01567" w:rsidRDefault="00B01567" w:rsidP="00B01567">
      <w:r>
        <w:t xml:space="preserve">   </w:t>
      </w:r>
    </w:p>
    <w:p w14:paraId="1B37D997" w14:textId="0D85A7AE" w:rsidR="003916D2" w:rsidRPr="003E1451" w:rsidRDefault="00212CDD" w:rsidP="0036343E">
      <w:pPr>
        <w:pStyle w:val="BodyText"/>
        <w:rPr>
          <w:lang w:val="en-US"/>
        </w:rPr>
      </w:pPr>
      <w:r w:rsidRPr="003E1451">
        <w:rPr>
          <w:lang w:val="en-US"/>
        </w:rPr>
        <w:t xml:space="preserve">The used </w:t>
      </w:r>
      <w:r w:rsidR="0036343E" w:rsidRPr="003E1451">
        <w:rPr>
          <w:lang w:val="en-US"/>
        </w:rPr>
        <w:t xml:space="preserve">timing </w:t>
      </w:r>
      <w:r w:rsidRPr="003E1451">
        <w:rPr>
          <w:lang w:val="en-US"/>
        </w:rPr>
        <w:t xml:space="preserve">relating to downlink </w:t>
      </w:r>
      <w:r w:rsidR="0036343E" w:rsidRPr="003E1451">
        <w:rPr>
          <w:lang w:val="en-US"/>
        </w:rPr>
        <w:t>is according to</w:t>
      </w:r>
      <w:r w:rsidR="009963D7" w:rsidRPr="003E1451">
        <w:rPr>
          <w:lang w:val="en-US"/>
        </w:rPr>
        <w:t xml:space="preserve"> the</w:t>
      </w:r>
      <w:r w:rsidR="0036343E" w:rsidRPr="003E1451">
        <w:rPr>
          <w:lang w:val="en-US"/>
        </w:rPr>
        <w:t xml:space="preserve"> table below. </w:t>
      </w:r>
    </w:p>
    <w:tbl>
      <w:tblPr>
        <w:tblStyle w:val="TableGrid"/>
        <w:tblW w:w="0" w:type="auto"/>
        <w:tblLook w:val="04A0" w:firstRow="1" w:lastRow="0" w:firstColumn="1" w:lastColumn="0" w:noHBand="0" w:noVBand="1"/>
      </w:tblPr>
      <w:tblGrid>
        <w:gridCol w:w="4814"/>
        <w:gridCol w:w="2411"/>
      </w:tblGrid>
      <w:tr w:rsidR="0036343E" w14:paraId="7CF9AD6B" w14:textId="77777777" w:rsidTr="00212CDD">
        <w:tc>
          <w:tcPr>
            <w:tcW w:w="4814" w:type="dxa"/>
          </w:tcPr>
          <w:p w14:paraId="7CE14750" w14:textId="1C619854" w:rsidR="0036343E" w:rsidRPr="003E1451" w:rsidRDefault="0036343E" w:rsidP="0036343E">
            <w:pPr>
              <w:pStyle w:val="BodyText"/>
              <w:rPr>
                <w:lang w:val="en-US"/>
              </w:rPr>
            </w:pPr>
            <w:r w:rsidRPr="003E1451">
              <w:rPr>
                <w:lang w:val="en-US"/>
              </w:rPr>
              <w:t xml:space="preserve">DL data arrive </w:t>
            </w:r>
            <w:r>
              <w:sym w:font="Symbol" w:char="F0AE"/>
            </w:r>
            <w:r w:rsidRPr="003E1451">
              <w:rPr>
                <w:lang w:val="en-US"/>
              </w:rPr>
              <w:t xml:space="preserve"> DL data assignment </w:t>
            </w:r>
          </w:p>
        </w:tc>
        <w:tc>
          <w:tcPr>
            <w:tcW w:w="2411" w:type="dxa"/>
          </w:tcPr>
          <w:p w14:paraId="6979B3F5" w14:textId="2C1F9922" w:rsidR="0036343E" w:rsidRDefault="0036343E" w:rsidP="0036343E">
            <w:pPr>
              <w:pStyle w:val="BodyText"/>
            </w:pPr>
            <w:r>
              <w:t xml:space="preserve">4 OFDM </w:t>
            </w:r>
          </w:p>
        </w:tc>
      </w:tr>
      <w:tr w:rsidR="0036343E" w14:paraId="112F0DDB" w14:textId="77777777" w:rsidTr="00212CDD">
        <w:tc>
          <w:tcPr>
            <w:tcW w:w="4814" w:type="dxa"/>
          </w:tcPr>
          <w:p w14:paraId="24E6062B" w14:textId="0E2E77CF" w:rsidR="0036343E" w:rsidRDefault="0036343E" w:rsidP="0036343E">
            <w:pPr>
              <w:pStyle w:val="BodyText"/>
            </w:pPr>
            <w:r>
              <w:t xml:space="preserve">DL data </w:t>
            </w:r>
            <w:r>
              <w:sym w:font="Symbol" w:char="F0AE"/>
            </w:r>
            <w:r>
              <w:t xml:space="preserve"> HARQ-ACK</w:t>
            </w:r>
          </w:p>
        </w:tc>
        <w:tc>
          <w:tcPr>
            <w:tcW w:w="2411" w:type="dxa"/>
          </w:tcPr>
          <w:p w14:paraId="27876B60" w14:textId="6845D8D8" w:rsidR="0036343E" w:rsidRDefault="0036343E" w:rsidP="0036343E">
            <w:pPr>
              <w:pStyle w:val="BodyText"/>
            </w:pPr>
            <w:r>
              <w:t>3 OFDM</w:t>
            </w:r>
          </w:p>
        </w:tc>
      </w:tr>
      <w:tr w:rsidR="0036343E" w14:paraId="6BA7524C" w14:textId="77777777" w:rsidTr="00212CDD">
        <w:tc>
          <w:tcPr>
            <w:tcW w:w="4814" w:type="dxa"/>
          </w:tcPr>
          <w:p w14:paraId="0CDBDE5B" w14:textId="7DDAF212" w:rsidR="0036343E" w:rsidRDefault="00212CDD" w:rsidP="0036343E">
            <w:pPr>
              <w:pStyle w:val="BodyText"/>
            </w:pPr>
            <w:r>
              <w:t xml:space="preserve">NACK </w:t>
            </w:r>
            <w:r>
              <w:sym w:font="Symbol" w:char="F0AE"/>
            </w:r>
            <w:r>
              <w:t xml:space="preserve"> DL retransmission</w:t>
            </w:r>
          </w:p>
        </w:tc>
        <w:tc>
          <w:tcPr>
            <w:tcW w:w="2411" w:type="dxa"/>
          </w:tcPr>
          <w:p w14:paraId="69EE079F" w14:textId="42BEB6C3" w:rsidR="0036343E" w:rsidRDefault="00212CDD" w:rsidP="0036343E">
            <w:pPr>
              <w:pStyle w:val="BodyText"/>
            </w:pPr>
            <w:r>
              <w:t>4 OFDM</w:t>
            </w:r>
          </w:p>
        </w:tc>
      </w:tr>
    </w:tbl>
    <w:p w14:paraId="608200E1" w14:textId="759C9A51" w:rsidR="0036343E" w:rsidRDefault="0036343E" w:rsidP="0036343E">
      <w:pPr>
        <w:pStyle w:val="BodyText"/>
      </w:pPr>
    </w:p>
    <w:p w14:paraId="5B3BA828" w14:textId="56FAF7F8" w:rsidR="007B1A8C" w:rsidRPr="003E1451" w:rsidRDefault="00212CDD" w:rsidP="008B77AE">
      <w:pPr>
        <w:pStyle w:val="BodyText"/>
        <w:rPr>
          <w:lang w:val="en-US"/>
        </w:rPr>
      </w:pPr>
      <w:r w:rsidRPr="003E1451">
        <w:rPr>
          <w:lang w:val="en-US"/>
        </w:rPr>
        <w:t xml:space="preserve">The HARQ RTT is hence n+3 and within 1ms delay budget there is time to perform one retransmission. </w:t>
      </w:r>
      <w:r w:rsidR="00B72ED2" w:rsidRPr="003E1451">
        <w:rPr>
          <w:lang w:val="en-US"/>
        </w:rPr>
        <w:t xml:space="preserve">  </w:t>
      </w:r>
      <w:r w:rsidR="00D22B48" w:rsidRPr="003E1451">
        <w:rPr>
          <w:lang w:val="en-US"/>
        </w:rPr>
        <w:t xml:space="preserve"> </w:t>
      </w:r>
    </w:p>
    <w:p w14:paraId="7F4EF760" w14:textId="10C07EF0" w:rsidR="007B1A8C" w:rsidRDefault="008B77AE" w:rsidP="007B1A8C">
      <w:pPr>
        <w:pStyle w:val="Heading1"/>
      </w:pPr>
      <w:r>
        <w:t xml:space="preserve"> </w:t>
      </w:r>
      <w:bookmarkStart w:id="1" w:name="_Ref498327392"/>
      <w:r w:rsidR="008E2660">
        <w:t>Simulation results</w:t>
      </w:r>
      <w:bookmarkEnd w:id="1"/>
      <w:r w:rsidR="008E2660">
        <w:t xml:space="preserve"> </w:t>
      </w:r>
    </w:p>
    <w:p w14:paraId="1E1C0536" w14:textId="458804BF" w:rsidR="00307118" w:rsidRDefault="009E52F2" w:rsidP="008E2660">
      <w:r w:rsidRPr="003E1451">
        <w:rPr>
          <w:lang w:val="en-US"/>
        </w:rPr>
        <w:t>The system performance in terms of the fraction of URLLC UEs that fulfil the URLLC requirements (</w:t>
      </w:r>
      <m:oMath>
        <m:sSup>
          <m:sSupPr>
            <m:ctrlPr>
              <w:rPr>
                <w:rFonts w:ascii="Cambria Math" w:hAnsi="Cambria Math"/>
                <w:i/>
              </w:rPr>
            </m:ctrlPr>
          </m:sSupPr>
          <m:e>
            <m:r>
              <w:rPr>
                <w:rFonts w:ascii="Cambria Math" w:hAnsi="Cambria Math"/>
                <w:lang w:val="en-US"/>
              </w:rPr>
              <m:t>10</m:t>
            </m:r>
          </m:e>
          <m:sup>
            <m:r>
              <w:rPr>
                <w:rFonts w:ascii="Cambria Math" w:hAnsi="Cambria Math"/>
                <w:lang w:val="en-US"/>
              </w:rPr>
              <m:t>-5</m:t>
            </m:r>
          </m:sup>
        </m:sSup>
      </m:oMath>
      <w:r w:rsidRPr="003E1451">
        <w:rPr>
          <w:lang w:val="en-US"/>
        </w:rPr>
        <w:t xml:space="preserve"> reliablity and 1ms latency) is evaluated with</w:t>
      </w:r>
      <w:r w:rsidR="00307118" w:rsidRPr="003E1451">
        <w:rPr>
          <w:lang w:val="en-US"/>
        </w:rPr>
        <w:t xml:space="preserve"> respect to offered load (number of 32</w:t>
      </w:r>
      <w:r w:rsidR="00B974D9" w:rsidRPr="003E1451">
        <w:rPr>
          <w:lang w:val="en-US"/>
        </w:rPr>
        <w:t>B</w:t>
      </w:r>
      <w:r w:rsidR="00307118" w:rsidRPr="003E1451">
        <w:rPr>
          <w:lang w:val="en-US"/>
        </w:rPr>
        <w:t xml:space="preserve"> packets per sec</w:t>
      </w:r>
      <w:r w:rsidR="00B974D9" w:rsidRPr="003E1451">
        <w:rPr>
          <w:lang w:val="en-US"/>
        </w:rPr>
        <w:t>ond</w:t>
      </w:r>
      <w:r w:rsidR="00307118" w:rsidRPr="003E1451">
        <w:rPr>
          <w:lang w:val="en-US"/>
        </w:rPr>
        <w:t xml:space="preserve"> and UE).  </w:t>
      </w:r>
      <w:r w:rsidR="00307118">
        <w:t xml:space="preserve">The simulation result is shown in </w:t>
      </w:r>
      <w:r w:rsidR="00307118">
        <w:fldChar w:fldCharType="begin"/>
      </w:r>
      <w:r w:rsidR="00307118">
        <w:instrText xml:space="preserve"> REF _Ref498325428 \h </w:instrText>
      </w:r>
      <w:r w:rsidR="00307118">
        <w:fldChar w:fldCharType="separate"/>
      </w:r>
      <w:r w:rsidR="00307118">
        <w:t xml:space="preserve">Figure </w:t>
      </w:r>
      <w:r w:rsidR="00307118">
        <w:rPr>
          <w:noProof/>
        </w:rPr>
        <w:t>1</w:t>
      </w:r>
      <w:r w:rsidR="00307118">
        <w:fldChar w:fldCharType="end"/>
      </w:r>
      <w:r w:rsidR="00307118">
        <w:t xml:space="preserve"> below.  </w:t>
      </w:r>
    </w:p>
    <w:p w14:paraId="2ACE2577" w14:textId="77777777" w:rsidR="00307118" w:rsidRDefault="00307118" w:rsidP="008E2660"/>
    <w:p w14:paraId="4B037FAE" w14:textId="38944925" w:rsidR="00307118" w:rsidRDefault="00A23D4D" w:rsidP="00307118">
      <w:pPr>
        <w:keepNext/>
        <w:jc w:val="center"/>
      </w:pPr>
      <w:r>
        <w:rPr>
          <w:noProof/>
          <w:lang w:val="en-US"/>
        </w:rPr>
        <w:lastRenderedPageBreak/>
        <w:drawing>
          <wp:inline distT="0" distB="0" distL="0" distR="0" wp14:anchorId="2BC6E424" wp14:editId="5218D531">
            <wp:extent cx="5334000" cy="400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gpp_30khz_scs_700mhz.tif"/>
                    <pic:cNvPicPr/>
                  </pic:nvPicPr>
                  <pic:blipFill>
                    <a:blip r:embed="rId7">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43D2881E" w14:textId="51103F08" w:rsidR="008E2660" w:rsidRPr="003E1451" w:rsidRDefault="00307118" w:rsidP="00307118">
      <w:pPr>
        <w:pStyle w:val="Caption"/>
        <w:jc w:val="left"/>
        <w:rPr>
          <w:lang w:val="en-US"/>
        </w:rPr>
      </w:pPr>
      <w:bookmarkStart w:id="2" w:name="_Ref498325428"/>
      <w:r w:rsidRPr="003E1451">
        <w:rPr>
          <w:lang w:val="en-US"/>
        </w:rPr>
        <w:t xml:space="preserve">Figure </w:t>
      </w:r>
      <w:r>
        <w:fldChar w:fldCharType="begin"/>
      </w:r>
      <w:r w:rsidRPr="003E1451">
        <w:rPr>
          <w:lang w:val="en-US"/>
        </w:rPr>
        <w:instrText xml:space="preserve"> SEQ Figure \* ARABIC </w:instrText>
      </w:r>
      <w:r>
        <w:fldChar w:fldCharType="separate"/>
      </w:r>
      <w:r w:rsidR="001D0364" w:rsidRPr="003E1451">
        <w:rPr>
          <w:noProof/>
          <w:lang w:val="en-US"/>
        </w:rPr>
        <w:t>1</w:t>
      </w:r>
      <w:r>
        <w:fldChar w:fldCharType="end"/>
      </w:r>
      <w:bookmarkEnd w:id="2"/>
      <w:r w:rsidRPr="003E1451">
        <w:rPr>
          <w:lang w:val="en-US"/>
        </w:rPr>
        <w:t xml:space="preserve">: Downlink URLLC performance. </w:t>
      </w:r>
      <w:r w:rsidR="009963D7" w:rsidRPr="003E1451">
        <w:rPr>
          <w:lang w:val="en-US"/>
        </w:rPr>
        <w:t>The bars indicate 95% confidence interval.</w:t>
      </w:r>
    </w:p>
    <w:p w14:paraId="47023613" w14:textId="0E2AE86F" w:rsidR="009C36D3" w:rsidRPr="003E1451" w:rsidRDefault="009963D7" w:rsidP="00307118">
      <w:pPr>
        <w:rPr>
          <w:lang w:val="en-US"/>
        </w:rPr>
      </w:pPr>
      <w:r w:rsidRPr="003E1451">
        <w:rPr>
          <w:lang w:val="en-US"/>
        </w:rPr>
        <w:t>We</w:t>
      </w:r>
      <w:r w:rsidR="00307118" w:rsidRPr="003E1451">
        <w:rPr>
          <w:lang w:val="en-US"/>
        </w:rPr>
        <w:t xml:space="preserve"> see that with a 5% outage limit the URLLC capacity is approximately 420 </w:t>
      </w:r>
      <w:r w:rsidR="009C36D3" w:rsidRPr="003E1451">
        <w:rPr>
          <w:lang w:val="en-US"/>
        </w:rPr>
        <w:t>32</w:t>
      </w:r>
      <w:r w:rsidR="00B974D9" w:rsidRPr="003E1451">
        <w:rPr>
          <w:lang w:val="en-US"/>
        </w:rPr>
        <w:t>B</w:t>
      </w:r>
      <w:r w:rsidR="009C36D3" w:rsidRPr="003E1451">
        <w:rPr>
          <w:lang w:val="en-US"/>
        </w:rPr>
        <w:t xml:space="preserve"> packets per second and UE. S</w:t>
      </w:r>
      <w:r w:rsidRPr="003E1451">
        <w:rPr>
          <w:lang w:val="en-US"/>
        </w:rPr>
        <w:t>ince there are</w:t>
      </w:r>
      <w:r w:rsidR="009C36D3" w:rsidRPr="003E1451">
        <w:rPr>
          <w:lang w:val="en-US"/>
        </w:rPr>
        <w:t>, on average</w:t>
      </w:r>
      <w:r w:rsidRPr="003E1451">
        <w:rPr>
          <w:lang w:val="en-US"/>
        </w:rPr>
        <w:t>,</w:t>
      </w:r>
      <w:r w:rsidR="009C36D3" w:rsidRPr="003E1451">
        <w:rPr>
          <w:lang w:val="en-US"/>
        </w:rPr>
        <w:t xml:space="preserve"> 10 UEs per sector (cell), approximately 1.08 Mbps offered URLLC cell load is achievable </w:t>
      </w:r>
      <w:r w:rsidR="00FC71C0" w:rsidRPr="003E1451">
        <w:rPr>
          <w:lang w:val="en-US"/>
        </w:rPr>
        <w:t>with fulfilled URLLC requirements assuming a</w:t>
      </w:r>
      <w:r w:rsidR="009C36D3" w:rsidRPr="003E1451">
        <w:rPr>
          <w:lang w:val="en-US"/>
        </w:rPr>
        <w:t xml:space="preserve"> 5% outage limit. </w:t>
      </w:r>
    </w:p>
    <w:p w14:paraId="20643619" w14:textId="77777777" w:rsidR="009963D7" w:rsidRPr="003E1451" w:rsidRDefault="009963D7" w:rsidP="00307118">
      <w:pPr>
        <w:rPr>
          <w:lang w:val="en-US"/>
        </w:rPr>
      </w:pPr>
    </w:p>
    <w:p w14:paraId="1063D259" w14:textId="717DDDD3" w:rsidR="00307118" w:rsidRPr="003E1451" w:rsidRDefault="009C36D3" w:rsidP="009C36D3">
      <w:pPr>
        <w:pStyle w:val="ListParagraph"/>
        <w:numPr>
          <w:ilvl w:val="0"/>
          <w:numId w:val="37"/>
        </w:numPr>
        <w:rPr>
          <w:b/>
          <w:lang w:val="en-US"/>
        </w:rPr>
      </w:pPr>
      <w:r w:rsidRPr="003E1451">
        <w:rPr>
          <w:b/>
          <w:lang w:val="en-US"/>
        </w:rPr>
        <w:t xml:space="preserve">On a 20 MHz carrier </w:t>
      </w:r>
      <w:r w:rsidR="009963D7" w:rsidRPr="003E1451">
        <w:rPr>
          <w:b/>
          <w:lang w:val="en-US"/>
        </w:rPr>
        <w:t xml:space="preserve">on 700 MHz band with 30 kHz SCS, approximately 1.08 Mbps offered URLLC cell load is achievable </w:t>
      </w:r>
      <w:r w:rsidR="00FC71C0" w:rsidRPr="003E1451">
        <w:rPr>
          <w:b/>
          <w:lang w:val="en-US"/>
        </w:rPr>
        <w:t>with fulfilled URLLC requirements assuming a 5% outage limit.</w:t>
      </w:r>
      <w:r w:rsidR="00FC71C0" w:rsidRPr="003E1451">
        <w:rPr>
          <w:lang w:val="en-US"/>
        </w:rPr>
        <w:t xml:space="preserve"> </w:t>
      </w:r>
      <w:r w:rsidR="009963D7" w:rsidRPr="003E1451">
        <w:rPr>
          <w:b/>
          <w:lang w:val="en-US"/>
        </w:rPr>
        <w:t xml:space="preserve"> </w:t>
      </w:r>
    </w:p>
    <w:p w14:paraId="77DC5C20" w14:textId="3EED8CEA" w:rsidR="007B1A8C" w:rsidRPr="003E1451" w:rsidRDefault="007B1A8C" w:rsidP="007B1A8C">
      <w:pPr>
        <w:rPr>
          <w:lang w:val="en-US"/>
        </w:rPr>
      </w:pPr>
    </w:p>
    <w:p w14:paraId="3A43B17E" w14:textId="68CC7F19" w:rsidR="0025307F" w:rsidRPr="003E1451" w:rsidRDefault="0025307F" w:rsidP="007B1A8C">
      <w:pPr>
        <w:rPr>
          <w:lang w:val="en-US"/>
        </w:rPr>
      </w:pPr>
      <w:r w:rsidRPr="003E1451">
        <w:rPr>
          <w:lang w:val="en-US"/>
        </w:rPr>
        <w:t>It should be note</w:t>
      </w:r>
      <w:r w:rsidR="002423B1" w:rsidRPr="003E1451">
        <w:rPr>
          <w:lang w:val="en-US"/>
        </w:rPr>
        <w:t>d</w:t>
      </w:r>
      <w:r w:rsidRPr="003E1451">
        <w:rPr>
          <w:lang w:val="en-US"/>
        </w:rPr>
        <w:t xml:space="preserve"> that </w:t>
      </w:r>
      <w:r w:rsidR="00673690" w:rsidRPr="003E1451">
        <w:rPr>
          <w:lang w:val="en-US"/>
        </w:rPr>
        <w:t xml:space="preserve">both DL and UL URLLC traffic is active. Hence, UL grants will compete with DL assignments for PDCCH resources. With pure DL traffic the achievable offered load may hence be higher.  </w:t>
      </w:r>
    </w:p>
    <w:p w14:paraId="0834C55E" w14:textId="09978C4C" w:rsidR="001D0364" w:rsidRPr="003E1451" w:rsidRDefault="00321920" w:rsidP="007B1A8C">
      <w:pPr>
        <w:rPr>
          <w:lang w:val="en-US"/>
        </w:rPr>
      </w:pPr>
      <w:r>
        <w:fldChar w:fldCharType="begin"/>
      </w:r>
      <w:r w:rsidRPr="003E1451">
        <w:rPr>
          <w:lang w:val="en-US"/>
        </w:rPr>
        <w:instrText xml:space="preserve"> REF _Ref498589876 \h </w:instrText>
      </w:r>
      <w:r>
        <w:fldChar w:fldCharType="separate"/>
      </w:r>
      <w:r w:rsidRPr="003E1451">
        <w:rPr>
          <w:lang w:val="en-US"/>
        </w:rPr>
        <w:t xml:space="preserve">Figure </w:t>
      </w:r>
      <w:r w:rsidRPr="003E1451">
        <w:rPr>
          <w:noProof/>
          <w:lang w:val="en-US"/>
        </w:rPr>
        <w:t>2</w:t>
      </w:r>
      <w:r>
        <w:fldChar w:fldCharType="end"/>
      </w:r>
      <w:r w:rsidRPr="003E1451">
        <w:rPr>
          <w:lang w:val="en-US"/>
        </w:rPr>
        <w:t xml:space="preserve"> below shows a histogram of number of CCEs per PDCCH.  </w:t>
      </w:r>
    </w:p>
    <w:p w14:paraId="1F2C7609" w14:textId="77777777" w:rsidR="001D0364" w:rsidRDefault="001D0364" w:rsidP="002B73DF">
      <w:pPr>
        <w:keepNext/>
        <w:jc w:val="center"/>
      </w:pPr>
      <w:r>
        <w:rPr>
          <w:noProof/>
          <w:lang w:val="en-US"/>
        </w:rPr>
        <w:lastRenderedPageBreak/>
        <w:drawing>
          <wp:inline distT="0" distB="0" distL="0" distR="0" wp14:anchorId="41F5B726" wp14:editId="4A006D9F">
            <wp:extent cx="5334000" cy="4000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gpp_30khz_scs_700mhz_cce_hist.tif"/>
                    <pic:cNvPicPr/>
                  </pic:nvPicPr>
                  <pic:blipFill>
                    <a:blip r:embed="rId8">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07B8FE3B" w14:textId="1DFCB048" w:rsidR="001D0364" w:rsidRPr="003E1451" w:rsidRDefault="001D0364" w:rsidP="002B73DF">
      <w:pPr>
        <w:pStyle w:val="Caption"/>
        <w:jc w:val="left"/>
        <w:rPr>
          <w:lang w:val="en-US"/>
        </w:rPr>
      </w:pPr>
      <w:bookmarkStart w:id="3" w:name="_Ref498589876"/>
      <w:r w:rsidRPr="003E1451">
        <w:rPr>
          <w:lang w:val="en-US"/>
        </w:rPr>
        <w:t xml:space="preserve">Figure </w:t>
      </w:r>
      <w:r>
        <w:fldChar w:fldCharType="begin"/>
      </w:r>
      <w:r w:rsidRPr="003E1451">
        <w:rPr>
          <w:lang w:val="en-US"/>
        </w:rPr>
        <w:instrText xml:space="preserve"> SEQ Figure \* ARABIC </w:instrText>
      </w:r>
      <w:r>
        <w:fldChar w:fldCharType="separate"/>
      </w:r>
      <w:r w:rsidRPr="003E1451">
        <w:rPr>
          <w:noProof/>
          <w:lang w:val="en-US"/>
        </w:rPr>
        <w:t>2</w:t>
      </w:r>
      <w:r>
        <w:fldChar w:fldCharType="end"/>
      </w:r>
      <w:bookmarkEnd w:id="3"/>
      <w:r w:rsidRPr="003E1451">
        <w:rPr>
          <w:lang w:val="en-US"/>
        </w:rPr>
        <w:t>: Histogram of number of CCEs per PDCCH</w:t>
      </w:r>
    </w:p>
    <w:p w14:paraId="2AB03558" w14:textId="5BBC94A6" w:rsidR="00C37CB7" w:rsidRDefault="00321920" w:rsidP="002B73DF">
      <w:pPr>
        <w:pStyle w:val="BodyText"/>
      </w:pPr>
      <w:r w:rsidRPr="003E1451">
        <w:rPr>
          <w:lang w:val="en-US"/>
        </w:rPr>
        <w:t>We can see that with increased offered load on PDCCH</w:t>
      </w:r>
      <w:r w:rsidR="00004260" w:rsidRPr="003E1451">
        <w:rPr>
          <w:lang w:val="en-US"/>
        </w:rPr>
        <w:t xml:space="preserve"> the number of used CCEs</w:t>
      </w:r>
      <w:r w:rsidRPr="003E1451">
        <w:rPr>
          <w:lang w:val="en-US"/>
        </w:rPr>
        <w:t xml:space="preserve"> increases</w:t>
      </w:r>
      <w:r w:rsidR="00004260" w:rsidRPr="003E1451">
        <w:rPr>
          <w:lang w:val="en-US"/>
        </w:rPr>
        <w:t>. This will cause</w:t>
      </w:r>
      <w:r w:rsidRPr="003E1451">
        <w:rPr>
          <w:lang w:val="en-US"/>
        </w:rPr>
        <w:t xml:space="preserve"> link adaption to select higher aggregation level</w:t>
      </w:r>
      <w:r w:rsidR="00004260" w:rsidRPr="003E1451">
        <w:rPr>
          <w:lang w:val="en-US"/>
        </w:rPr>
        <w:t xml:space="preserve"> due to increased interference on PDCCH</w:t>
      </w:r>
      <w:r w:rsidRPr="003E1451">
        <w:rPr>
          <w:lang w:val="en-US"/>
        </w:rPr>
        <w:t xml:space="preserve">. </w:t>
      </w:r>
      <w:r w:rsidR="00170E99" w:rsidRPr="003E1451">
        <w:rPr>
          <w:lang w:val="en-US"/>
        </w:rPr>
        <w:t>At</w:t>
      </w:r>
      <w:r w:rsidRPr="003E1451">
        <w:rPr>
          <w:lang w:val="en-US"/>
        </w:rPr>
        <w:t xml:space="preserve"> 400 packets/sec</w:t>
      </w:r>
      <w:r w:rsidR="00C37CB7" w:rsidRPr="003E1451">
        <w:rPr>
          <w:lang w:val="en-US"/>
        </w:rPr>
        <w:t>/UE</w:t>
      </w:r>
      <w:r w:rsidRPr="003E1451">
        <w:rPr>
          <w:lang w:val="en-US"/>
        </w:rPr>
        <w:t xml:space="preserve"> offered load</w:t>
      </w:r>
      <w:r w:rsidR="00170E99" w:rsidRPr="003E1451">
        <w:rPr>
          <w:lang w:val="en-US"/>
        </w:rPr>
        <w:t>,</w:t>
      </w:r>
      <w:r w:rsidRPr="003E1451">
        <w:rPr>
          <w:lang w:val="en-US"/>
        </w:rPr>
        <w:t xml:space="preserve"> approximately 83%</w:t>
      </w:r>
      <w:r w:rsidR="00170E99" w:rsidRPr="003E1451">
        <w:rPr>
          <w:lang w:val="en-US"/>
        </w:rPr>
        <w:t xml:space="preserve"> of the PDCCH transmissions use</w:t>
      </w:r>
      <w:r w:rsidRPr="003E1451">
        <w:rPr>
          <w:lang w:val="en-US"/>
        </w:rPr>
        <w:t xml:space="preserve"> maximum aggregation level. Since the carrier bandwidth </w:t>
      </w:r>
      <w:r w:rsidR="00170E99" w:rsidRPr="003E1451">
        <w:rPr>
          <w:lang w:val="en-US"/>
        </w:rPr>
        <w:t>consists of 50 PRB and</w:t>
      </w:r>
      <w:r w:rsidRPr="003E1451">
        <w:rPr>
          <w:lang w:val="en-US"/>
        </w:rPr>
        <w:t xml:space="preserve"> PDCCH REGs/CCE is 6</w:t>
      </w:r>
      <w:r w:rsidR="00170E99" w:rsidRPr="003E1451">
        <w:rPr>
          <w:lang w:val="en-US"/>
        </w:rPr>
        <w:t>, then</w:t>
      </w:r>
      <w:r w:rsidRPr="003E1451">
        <w:rPr>
          <w:lang w:val="en-US"/>
        </w:rPr>
        <w:t xml:space="preserve"> if a UL grant or DL assignment uses 8 CCEs no more UL grants or DL assignments can be scheduled on PDCCH. </w:t>
      </w:r>
      <w:r w:rsidR="00C37CB7" w:rsidRPr="003E1451">
        <w:rPr>
          <w:lang w:val="en-US"/>
        </w:rPr>
        <w:t xml:space="preserve">Furthermore, since there are on average 10 UE per cell with both DL and UL traffic the 400 packets/sec/UE offered load means that 8000 assignments/grants per cell and second need to be allocated on PDCCH. Since there are 7000 TTI/sec we can conclude that the DL URLLC performance is likely limited by PDCCH. </w:t>
      </w:r>
      <w:r w:rsidR="00C37CB7">
        <w:t xml:space="preserve">We hence make the following observation. </w:t>
      </w:r>
    </w:p>
    <w:p w14:paraId="5AA1F6F0" w14:textId="77777777" w:rsidR="00C37CB7" w:rsidRDefault="00C37CB7" w:rsidP="002B73DF">
      <w:pPr>
        <w:pStyle w:val="BodyText"/>
      </w:pPr>
    </w:p>
    <w:p w14:paraId="7363F044" w14:textId="5FFBA3C4" w:rsidR="001D0364" w:rsidRPr="003E1451" w:rsidRDefault="00C37CB7" w:rsidP="002B73DF">
      <w:pPr>
        <w:pStyle w:val="BodyText"/>
        <w:numPr>
          <w:ilvl w:val="0"/>
          <w:numId w:val="37"/>
        </w:numPr>
        <w:rPr>
          <w:b/>
          <w:lang w:val="en-US"/>
        </w:rPr>
      </w:pPr>
      <w:r w:rsidRPr="003E1451">
        <w:rPr>
          <w:b/>
          <w:lang w:val="en-US"/>
        </w:rPr>
        <w:t>PDCCH may be a bottleneck for DL URLLC performance.</w:t>
      </w:r>
    </w:p>
    <w:p w14:paraId="2C1B6BD4" w14:textId="3D22F239" w:rsidR="00C01F33" w:rsidRDefault="00C01F33" w:rsidP="007B1A8C">
      <w:pPr>
        <w:pStyle w:val="Heading1"/>
      </w:pPr>
      <w:r w:rsidRPr="00CE0424">
        <w:t>Conclusion</w:t>
      </w:r>
    </w:p>
    <w:p w14:paraId="00B3506C" w14:textId="4BA840D1" w:rsidR="00FC71C0" w:rsidRPr="003E1451" w:rsidRDefault="00FC71C0" w:rsidP="00FC71C0">
      <w:pPr>
        <w:rPr>
          <w:lang w:val="en-US"/>
        </w:rPr>
      </w:pPr>
      <w:r w:rsidRPr="003E1451">
        <w:rPr>
          <w:lang w:val="en-US"/>
        </w:rPr>
        <w:t xml:space="preserve">In Section </w:t>
      </w:r>
      <w:r>
        <w:fldChar w:fldCharType="begin"/>
      </w:r>
      <w:r w:rsidRPr="003E1451">
        <w:rPr>
          <w:lang w:val="en-US"/>
        </w:rPr>
        <w:instrText xml:space="preserve"> REF _Ref498327392 \r \h </w:instrText>
      </w:r>
      <w:r>
        <w:fldChar w:fldCharType="separate"/>
      </w:r>
      <w:r w:rsidRPr="003E1451">
        <w:rPr>
          <w:lang w:val="en-US"/>
        </w:rPr>
        <w:t>3</w:t>
      </w:r>
      <w:r>
        <w:fldChar w:fldCharType="end"/>
      </w:r>
      <w:r w:rsidRPr="003E1451">
        <w:rPr>
          <w:lang w:val="en-US"/>
        </w:rPr>
        <w:t xml:space="preserve"> we made to following observation. </w:t>
      </w:r>
    </w:p>
    <w:p w14:paraId="10CB63FA" w14:textId="77777777" w:rsidR="00FC71C0" w:rsidRPr="003E1451" w:rsidRDefault="00FC71C0" w:rsidP="00FC71C0">
      <w:pPr>
        <w:rPr>
          <w:lang w:val="en-US"/>
        </w:rPr>
      </w:pPr>
    </w:p>
    <w:p w14:paraId="147109D1" w14:textId="215366D1" w:rsidR="00B721CB" w:rsidRPr="003E1451" w:rsidRDefault="00FC71C0" w:rsidP="00B721CB">
      <w:pPr>
        <w:pStyle w:val="BodyText"/>
        <w:numPr>
          <w:ilvl w:val="0"/>
          <w:numId w:val="36"/>
        </w:numPr>
        <w:rPr>
          <w:b/>
          <w:lang w:val="en-US"/>
        </w:rPr>
      </w:pPr>
      <w:r w:rsidRPr="003E1451">
        <w:rPr>
          <w:b/>
          <w:lang w:val="en-US"/>
        </w:rPr>
        <w:t>On a 20 MHz carrier on 700 MHz band with 30 kHz SCS, approximately 1.08 Mbps offered URLLC cell load is achievable with fulfilled URLLC requirements assuming a 5% outage limit.</w:t>
      </w:r>
      <w:r w:rsidRPr="003E1451">
        <w:rPr>
          <w:lang w:val="en-US"/>
        </w:rPr>
        <w:t xml:space="preserve"> </w:t>
      </w:r>
      <w:r w:rsidR="00B721CB" w:rsidRPr="003E1451">
        <w:rPr>
          <w:b/>
          <w:lang w:val="en-US"/>
        </w:rPr>
        <w:t xml:space="preserve"> </w:t>
      </w:r>
    </w:p>
    <w:p w14:paraId="179C2C48" w14:textId="3AB67D18" w:rsidR="00C37CB7" w:rsidRPr="003E1451" w:rsidRDefault="00C37CB7" w:rsidP="002B73DF">
      <w:pPr>
        <w:pStyle w:val="BodyText"/>
        <w:rPr>
          <w:lang w:val="en-US"/>
        </w:rPr>
      </w:pPr>
    </w:p>
    <w:p w14:paraId="5468B1F4" w14:textId="77777777" w:rsidR="00C37CB7" w:rsidRPr="003E1451" w:rsidRDefault="00C37CB7" w:rsidP="00C37CB7">
      <w:pPr>
        <w:pStyle w:val="BodyText"/>
        <w:numPr>
          <w:ilvl w:val="0"/>
          <w:numId w:val="36"/>
        </w:numPr>
        <w:rPr>
          <w:b/>
          <w:lang w:val="en-US"/>
        </w:rPr>
      </w:pPr>
      <w:r w:rsidRPr="003E1451">
        <w:rPr>
          <w:b/>
          <w:lang w:val="en-US"/>
        </w:rPr>
        <w:t>PDCCH may be a bottleneck for DL URLLC performance.</w:t>
      </w:r>
    </w:p>
    <w:p w14:paraId="70967945" w14:textId="380B5038" w:rsidR="00C01F33" w:rsidRPr="003E1451" w:rsidRDefault="00C01F33" w:rsidP="00CC0A05">
      <w:pPr>
        <w:pStyle w:val="BodyText"/>
        <w:rPr>
          <w:lang w:val="en-US"/>
        </w:rPr>
      </w:pPr>
    </w:p>
    <w:p w14:paraId="57B73A36" w14:textId="77777777" w:rsidR="00F507D1" w:rsidRPr="00CE0424" w:rsidRDefault="00F507D1" w:rsidP="00CE0424">
      <w:pPr>
        <w:pStyle w:val="Heading1"/>
      </w:pPr>
      <w:bookmarkStart w:id="4" w:name="_In-sequence_SDU_delivery"/>
      <w:bookmarkEnd w:id="4"/>
      <w:r w:rsidRPr="00CE0424">
        <w:t>References</w:t>
      </w:r>
    </w:p>
    <w:p w14:paraId="4EAACA7C" w14:textId="4079A22D" w:rsidR="00FD5D7E" w:rsidRPr="00CE0424" w:rsidRDefault="00B01567" w:rsidP="00732437">
      <w:pPr>
        <w:pStyle w:val="References"/>
        <w:tabs>
          <w:tab w:val="clear" w:pos="360"/>
          <w:tab w:val="left" w:pos="720"/>
        </w:tabs>
        <w:spacing w:afterLines="30" w:after="72"/>
        <w:ind w:left="791" w:hanging="431"/>
        <w:rPr>
          <w:lang w:eastAsia="zh-CN"/>
        </w:rPr>
      </w:pPr>
      <w:bookmarkStart w:id="5" w:name="_Ref498326823"/>
      <w:bookmarkStart w:id="6" w:name="_Ref174151459"/>
      <w:bookmarkStart w:id="7" w:name="_Ref189809556"/>
      <w:r>
        <w:rPr>
          <w:lang w:eastAsia="zh-CN"/>
        </w:rPr>
        <w:t>38.802 V14.2.0</w:t>
      </w:r>
      <w:bookmarkEnd w:id="5"/>
      <w:r w:rsidR="00732437">
        <w:rPr>
          <w:lang w:eastAsia="zh-CN"/>
        </w:rPr>
        <w:t xml:space="preserve"> </w:t>
      </w:r>
    </w:p>
    <w:bookmarkEnd w:id="6"/>
    <w:bookmarkEnd w:id="7"/>
    <w:p w14:paraId="6EF5CF0A" w14:textId="77777777" w:rsidR="003A7EF3" w:rsidRPr="00CE0424" w:rsidRDefault="003A7EF3" w:rsidP="00CE0424">
      <w:pPr>
        <w:pStyle w:val="BodyText"/>
      </w:pPr>
    </w:p>
    <w:sectPr w:rsidR="003A7EF3" w:rsidRPr="00CE042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DE464E" w14:textId="77777777" w:rsidR="003F42D9" w:rsidRDefault="003F42D9">
      <w:r>
        <w:separator/>
      </w:r>
    </w:p>
  </w:endnote>
  <w:endnote w:type="continuationSeparator" w:id="0">
    <w:p w14:paraId="6D4BF179" w14:textId="77777777" w:rsidR="003F42D9" w:rsidRDefault="003F42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4F746F" w14:textId="77777777" w:rsidR="003F42D9" w:rsidRDefault="003F42D9">
      <w:r>
        <w:separator/>
      </w:r>
    </w:p>
  </w:footnote>
  <w:footnote w:type="continuationSeparator" w:id="0">
    <w:p w14:paraId="071AD53F" w14:textId="77777777" w:rsidR="003F42D9" w:rsidRDefault="003F42D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910A53A"/>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D76620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3C40D656"/>
    <w:lvl w:ilvl="0">
      <w:start w:val="1"/>
      <w:numFmt w:val="decimal"/>
      <w:lvlText w:val="%1."/>
      <w:lvlJc w:val="left"/>
      <w:pPr>
        <w:tabs>
          <w:tab w:val="num" w:pos="926"/>
        </w:tabs>
        <w:ind w:left="926" w:hanging="360"/>
      </w:pPr>
    </w:lvl>
  </w:abstractNum>
  <w:abstractNum w:abstractNumId="4"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2E9475F"/>
    <w:multiLevelType w:val="hybridMultilevel"/>
    <w:tmpl w:val="2B1E9AEE"/>
    <w:lvl w:ilvl="0" w:tplc="48DA441A">
      <w:start w:val="1"/>
      <w:numFmt w:val="decimal"/>
      <w:lvlText w:val="Proposal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6B45366"/>
    <w:multiLevelType w:val="hybridMultilevel"/>
    <w:tmpl w:val="9348CE7C"/>
    <w:lvl w:ilvl="0" w:tplc="445846B2">
      <w:start w:val="1"/>
      <w:numFmt w:val="decimal"/>
      <w:lvlText w:val="Observation %1"/>
      <w:lvlJc w:val="left"/>
      <w:pPr>
        <w:ind w:left="360" w:hanging="360"/>
      </w:pPr>
      <w:rPr>
        <w:rFonts w:hint="default"/>
        <w:lang w:val="en-G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A74401D"/>
    <w:multiLevelType w:val="hybridMultilevel"/>
    <w:tmpl w:val="342E3A56"/>
    <w:lvl w:ilvl="0" w:tplc="C8A853F4">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10094F7B"/>
    <w:multiLevelType w:val="hybridMultilevel"/>
    <w:tmpl w:val="E6FE32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136A7583"/>
    <w:multiLevelType w:val="hybridMultilevel"/>
    <w:tmpl w:val="8956142E"/>
    <w:lvl w:ilvl="0" w:tplc="445846B2">
      <w:start w:val="1"/>
      <w:numFmt w:val="decimal"/>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B52A26"/>
    <w:multiLevelType w:val="hybridMultilevel"/>
    <w:tmpl w:val="F9BC2E3E"/>
    <w:lvl w:ilvl="0" w:tplc="041D0001">
      <w:start w:val="1"/>
      <w:numFmt w:val="bullet"/>
      <w:lvlText w:val=""/>
      <w:lvlJc w:val="left"/>
      <w:pPr>
        <w:tabs>
          <w:tab w:val="num" w:pos="360"/>
        </w:tabs>
        <w:ind w:left="360" w:hanging="360"/>
      </w:pPr>
      <w:rPr>
        <w:rFonts w:ascii="Symbol" w:hAnsi="Symbol" w:hint="default"/>
      </w:rPr>
    </w:lvl>
    <w:lvl w:ilvl="1" w:tplc="02023F2E">
      <w:start w:val="1"/>
      <w:numFmt w:val="bullet"/>
      <w:lvlText w:val="–"/>
      <w:lvlJc w:val="left"/>
      <w:pPr>
        <w:tabs>
          <w:tab w:val="num" w:pos="1080"/>
        </w:tabs>
        <w:ind w:left="1080" w:hanging="360"/>
      </w:pPr>
      <w:rPr>
        <w:rFonts w:ascii="Ericsson Capital TT" w:hAnsi="Ericsson Capital TT" w:hint="default"/>
      </w:rPr>
    </w:lvl>
    <w:lvl w:ilvl="2" w:tplc="3E5E1FD0" w:tentative="1">
      <w:start w:val="1"/>
      <w:numFmt w:val="bullet"/>
      <w:lvlText w:val="–"/>
      <w:lvlJc w:val="left"/>
      <w:pPr>
        <w:tabs>
          <w:tab w:val="num" w:pos="1800"/>
        </w:tabs>
        <w:ind w:left="1800" w:hanging="360"/>
      </w:pPr>
      <w:rPr>
        <w:rFonts w:ascii="Ericsson Capital TT" w:hAnsi="Ericsson Capital TT" w:hint="default"/>
      </w:rPr>
    </w:lvl>
    <w:lvl w:ilvl="3" w:tplc="CC1029A6" w:tentative="1">
      <w:start w:val="1"/>
      <w:numFmt w:val="bullet"/>
      <w:lvlText w:val="–"/>
      <w:lvlJc w:val="left"/>
      <w:pPr>
        <w:tabs>
          <w:tab w:val="num" w:pos="2520"/>
        </w:tabs>
        <w:ind w:left="2520" w:hanging="360"/>
      </w:pPr>
      <w:rPr>
        <w:rFonts w:ascii="Ericsson Capital TT" w:hAnsi="Ericsson Capital TT" w:hint="default"/>
      </w:rPr>
    </w:lvl>
    <w:lvl w:ilvl="4" w:tplc="08A2AED0" w:tentative="1">
      <w:start w:val="1"/>
      <w:numFmt w:val="bullet"/>
      <w:lvlText w:val="–"/>
      <w:lvlJc w:val="left"/>
      <w:pPr>
        <w:tabs>
          <w:tab w:val="num" w:pos="3240"/>
        </w:tabs>
        <w:ind w:left="3240" w:hanging="360"/>
      </w:pPr>
      <w:rPr>
        <w:rFonts w:ascii="Ericsson Capital TT" w:hAnsi="Ericsson Capital TT" w:hint="default"/>
      </w:rPr>
    </w:lvl>
    <w:lvl w:ilvl="5" w:tplc="E1C8693E" w:tentative="1">
      <w:start w:val="1"/>
      <w:numFmt w:val="bullet"/>
      <w:lvlText w:val="–"/>
      <w:lvlJc w:val="left"/>
      <w:pPr>
        <w:tabs>
          <w:tab w:val="num" w:pos="3960"/>
        </w:tabs>
        <w:ind w:left="3960" w:hanging="360"/>
      </w:pPr>
      <w:rPr>
        <w:rFonts w:ascii="Ericsson Capital TT" w:hAnsi="Ericsson Capital TT" w:hint="default"/>
      </w:rPr>
    </w:lvl>
    <w:lvl w:ilvl="6" w:tplc="FDA434D0" w:tentative="1">
      <w:start w:val="1"/>
      <w:numFmt w:val="bullet"/>
      <w:lvlText w:val="–"/>
      <w:lvlJc w:val="left"/>
      <w:pPr>
        <w:tabs>
          <w:tab w:val="num" w:pos="4680"/>
        </w:tabs>
        <w:ind w:left="4680" w:hanging="360"/>
      </w:pPr>
      <w:rPr>
        <w:rFonts w:ascii="Ericsson Capital TT" w:hAnsi="Ericsson Capital TT" w:hint="default"/>
      </w:rPr>
    </w:lvl>
    <w:lvl w:ilvl="7" w:tplc="9BC08FBA" w:tentative="1">
      <w:start w:val="1"/>
      <w:numFmt w:val="bullet"/>
      <w:lvlText w:val="–"/>
      <w:lvlJc w:val="left"/>
      <w:pPr>
        <w:tabs>
          <w:tab w:val="num" w:pos="5400"/>
        </w:tabs>
        <w:ind w:left="5400" w:hanging="360"/>
      </w:pPr>
      <w:rPr>
        <w:rFonts w:ascii="Ericsson Capital TT" w:hAnsi="Ericsson Capital TT" w:hint="default"/>
      </w:rPr>
    </w:lvl>
    <w:lvl w:ilvl="8" w:tplc="6E04F24C" w:tentative="1">
      <w:start w:val="1"/>
      <w:numFmt w:val="bullet"/>
      <w:lvlText w:val="–"/>
      <w:lvlJc w:val="left"/>
      <w:pPr>
        <w:tabs>
          <w:tab w:val="num" w:pos="6120"/>
        </w:tabs>
        <w:ind w:left="6120" w:hanging="360"/>
      </w:pPr>
      <w:rPr>
        <w:rFonts w:ascii="Ericsson Capital TT" w:hAnsi="Ericsson Capital TT" w:hint="default"/>
      </w:rPr>
    </w:lvl>
  </w:abstractNum>
  <w:abstractNum w:abstractNumId="11" w15:restartNumberingAfterBreak="0">
    <w:nsid w:val="14343829"/>
    <w:multiLevelType w:val="hybridMultilevel"/>
    <w:tmpl w:val="93CECC7C"/>
    <w:lvl w:ilvl="0" w:tplc="445846B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FE0E68"/>
    <w:multiLevelType w:val="hybridMultilevel"/>
    <w:tmpl w:val="9C9A6B9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3" w15:restartNumberingAfterBreak="0">
    <w:nsid w:val="1C452A21"/>
    <w:multiLevelType w:val="hybridMultilevel"/>
    <w:tmpl w:val="74E61292"/>
    <w:lvl w:ilvl="0" w:tplc="FBE06C82">
      <w:start w:val="1"/>
      <w:numFmt w:val="bullet"/>
      <w:lvlText w:val="›"/>
      <w:lvlJc w:val="left"/>
      <w:pPr>
        <w:tabs>
          <w:tab w:val="num" w:pos="360"/>
        </w:tabs>
        <w:ind w:left="360" w:hanging="360"/>
      </w:pPr>
      <w:rPr>
        <w:rFonts w:ascii="Arial" w:hAnsi="Arial" w:hint="default"/>
      </w:rPr>
    </w:lvl>
    <w:lvl w:ilvl="1" w:tplc="4B52E804">
      <w:numFmt w:val="bullet"/>
      <w:lvlText w:val="–"/>
      <w:lvlJc w:val="left"/>
      <w:pPr>
        <w:tabs>
          <w:tab w:val="num" w:pos="1080"/>
        </w:tabs>
        <w:ind w:left="1080" w:hanging="360"/>
      </w:pPr>
      <w:rPr>
        <w:rFonts w:ascii="Ericsson Capital TT" w:hAnsi="Ericsson Capital TT" w:hint="default"/>
      </w:rPr>
    </w:lvl>
    <w:lvl w:ilvl="2" w:tplc="9CE21488">
      <w:start w:val="1"/>
      <w:numFmt w:val="bullet"/>
      <w:lvlText w:val="›"/>
      <w:lvlJc w:val="left"/>
      <w:pPr>
        <w:tabs>
          <w:tab w:val="num" w:pos="1800"/>
        </w:tabs>
        <w:ind w:left="1800" w:hanging="360"/>
      </w:pPr>
      <w:rPr>
        <w:rFonts w:ascii="Arial" w:hAnsi="Arial" w:hint="default"/>
      </w:rPr>
    </w:lvl>
    <w:lvl w:ilvl="3" w:tplc="E57A354C" w:tentative="1">
      <w:start w:val="1"/>
      <w:numFmt w:val="bullet"/>
      <w:lvlText w:val="›"/>
      <w:lvlJc w:val="left"/>
      <w:pPr>
        <w:tabs>
          <w:tab w:val="num" w:pos="2520"/>
        </w:tabs>
        <w:ind w:left="2520" w:hanging="360"/>
      </w:pPr>
      <w:rPr>
        <w:rFonts w:ascii="Arial" w:hAnsi="Arial" w:hint="default"/>
      </w:rPr>
    </w:lvl>
    <w:lvl w:ilvl="4" w:tplc="0938FEFC" w:tentative="1">
      <w:start w:val="1"/>
      <w:numFmt w:val="bullet"/>
      <w:lvlText w:val="›"/>
      <w:lvlJc w:val="left"/>
      <w:pPr>
        <w:tabs>
          <w:tab w:val="num" w:pos="3240"/>
        </w:tabs>
        <w:ind w:left="3240" w:hanging="360"/>
      </w:pPr>
      <w:rPr>
        <w:rFonts w:ascii="Arial" w:hAnsi="Arial" w:hint="default"/>
      </w:rPr>
    </w:lvl>
    <w:lvl w:ilvl="5" w:tplc="9072C7CA" w:tentative="1">
      <w:start w:val="1"/>
      <w:numFmt w:val="bullet"/>
      <w:lvlText w:val="›"/>
      <w:lvlJc w:val="left"/>
      <w:pPr>
        <w:tabs>
          <w:tab w:val="num" w:pos="3960"/>
        </w:tabs>
        <w:ind w:left="3960" w:hanging="360"/>
      </w:pPr>
      <w:rPr>
        <w:rFonts w:ascii="Arial" w:hAnsi="Arial" w:hint="default"/>
      </w:rPr>
    </w:lvl>
    <w:lvl w:ilvl="6" w:tplc="1CAEABA6" w:tentative="1">
      <w:start w:val="1"/>
      <w:numFmt w:val="bullet"/>
      <w:lvlText w:val="›"/>
      <w:lvlJc w:val="left"/>
      <w:pPr>
        <w:tabs>
          <w:tab w:val="num" w:pos="4680"/>
        </w:tabs>
        <w:ind w:left="4680" w:hanging="360"/>
      </w:pPr>
      <w:rPr>
        <w:rFonts w:ascii="Arial" w:hAnsi="Arial" w:hint="default"/>
      </w:rPr>
    </w:lvl>
    <w:lvl w:ilvl="7" w:tplc="9DAC4FFE" w:tentative="1">
      <w:start w:val="1"/>
      <w:numFmt w:val="bullet"/>
      <w:lvlText w:val="›"/>
      <w:lvlJc w:val="left"/>
      <w:pPr>
        <w:tabs>
          <w:tab w:val="num" w:pos="5400"/>
        </w:tabs>
        <w:ind w:left="5400" w:hanging="360"/>
      </w:pPr>
      <w:rPr>
        <w:rFonts w:ascii="Arial" w:hAnsi="Arial" w:hint="default"/>
      </w:rPr>
    </w:lvl>
    <w:lvl w:ilvl="8" w:tplc="1A685052"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1FCD38F8"/>
    <w:multiLevelType w:val="hybridMultilevel"/>
    <w:tmpl w:val="5C045F5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2EF0F372">
      <w:numFmt w:val="bullet"/>
      <w:lvlText w:val=""/>
      <w:lvlJc w:val="left"/>
      <w:pPr>
        <w:ind w:left="2160" w:hanging="360"/>
      </w:pPr>
      <w:rPr>
        <w:rFonts w:ascii="Wingdings" w:eastAsia="Times New Roman" w:hAnsi="Wingdings" w:cs="Times New Roman"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2BCC756C"/>
    <w:multiLevelType w:val="hybridMultilevel"/>
    <w:tmpl w:val="1B782CE0"/>
    <w:lvl w:ilvl="0" w:tplc="041D0001">
      <w:start w:val="1"/>
      <w:numFmt w:val="bullet"/>
      <w:lvlText w:val=""/>
      <w:lvlJc w:val="left"/>
      <w:pPr>
        <w:tabs>
          <w:tab w:val="num" w:pos="927"/>
        </w:tabs>
        <w:ind w:left="927"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2E8032C2"/>
    <w:multiLevelType w:val="hybridMultilevel"/>
    <w:tmpl w:val="2BD01D86"/>
    <w:lvl w:ilvl="0" w:tplc="445846B2">
      <w:start w:val="1"/>
      <w:numFmt w:val="decimal"/>
      <w:lvlText w:val="Observation %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775F69"/>
    <w:multiLevelType w:val="hybridMultilevel"/>
    <w:tmpl w:val="1E1A252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2692B67"/>
    <w:multiLevelType w:val="hybridMultilevel"/>
    <w:tmpl w:val="B9769AA0"/>
    <w:lvl w:ilvl="0" w:tplc="08090001">
      <w:start w:val="1"/>
      <w:numFmt w:val="bullet"/>
      <w:lvlText w:val=""/>
      <w:lvlJc w:val="left"/>
      <w:pPr>
        <w:ind w:left="786" w:hanging="360"/>
      </w:pPr>
      <w:rPr>
        <w:rFonts w:ascii="Symbol" w:hAnsi="Symbol" w:hint="default"/>
      </w:rPr>
    </w:lvl>
    <w:lvl w:ilvl="1" w:tplc="08090003">
      <w:start w:val="1"/>
      <w:numFmt w:val="bullet"/>
      <w:lvlText w:val="o"/>
      <w:lvlJc w:val="left"/>
      <w:pPr>
        <w:ind w:left="1506" w:hanging="360"/>
      </w:pPr>
      <w:rPr>
        <w:rFonts w:ascii="Courier New" w:hAnsi="Courier New" w:cs="Courier New" w:hint="default"/>
      </w:rPr>
    </w:lvl>
    <w:lvl w:ilvl="2" w:tplc="08090005">
      <w:start w:val="1"/>
      <w:numFmt w:val="bullet"/>
      <w:lvlText w:val=""/>
      <w:lvlJc w:val="left"/>
      <w:pPr>
        <w:ind w:left="2226" w:hanging="360"/>
      </w:pPr>
      <w:rPr>
        <w:rFonts w:ascii="Wingdings" w:hAnsi="Wingdings" w:hint="default"/>
      </w:rPr>
    </w:lvl>
    <w:lvl w:ilvl="3" w:tplc="08090001">
      <w:start w:val="1"/>
      <w:numFmt w:val="bullet"/>
      <w:lvlText w:val=""/>
      <w:lvlJc w:val="left"/>
      <w:pPr>
        <w:ind w:left="2946" w:hanging="360"/>
      </w:pPr>
      <w:rPr>
        <w:rFonts w:ascii="Symbol" w:hAnsi="Symbol" w:hint="default"/>
      </w:rPr>
    </w:lvl>
    <w:lvl w:ilvl="4" w:tplc="08090003">
      <w:start w:val="1"/>
      <w:numFmt w:val="bullet"/>
      <w:lvlText w:val="o"/>
      <w:lvlJc w:val="left"/>
      <w:pPr>
        <w:ind w:left="3666" w:hanging="360"/>
      </w:pPr>
      <w:rPr>
        <w:rFonts w:ascii="Courier New" w:hAnsi="Courier New" w:cs="Courier New" w:hint="default"/>
      </w:rPr>
    </w:lvl>
    <w:lvl w:ilvl="5" w:tplc="08090005">
      <w:start w:val="1"/>
      <w:numFmt w:val="bullet"/>
      <w:lvlText w:val=""/>
      <w:lvlJc w:val="left"/>
      <w:pPr>
        <w:ind w:left="4386" w:hanging="360"/>
      </w:pPr>
      <w:rPr>
        <w:rFonts w:ascii="Wingdings" w:hAnsi="Wingdings" w:hint="default"/>
      </w:rPr>
    </w:lvl>
    <w:lvl w:ilvl="6" w:tplc="08090001">
      <w:start w:val="1"/>
      <w:numFmt w:val="bullet"/>
      <w:lvlText w:val=""/>
      <w:lvlJc w:val="left"/>
      <w:pPr>
        <w:ind w:left="5106" w:hanging="360"/>
      </w:pPr>
      <w:rPr>
        <w:rFonts w:ascii="Symbol" w:hAnsi="Symbol" w:hint="default"/>
      </w:rPr>
    </w:lvl>
    <w:lvl w:ilvl="7" w:tplc="08090003">
      <w:start w:val="1"/>
      <w:numFmt w:val="bullet"/>
      <w:lvlText w:val="o"/>
      <w:lvlJc w:val="left"/>
      <w:pPr>
        <w:ind w:left="5826" w:hanging="360"/>
      </w:pPr>
      <w:rPr>
        <w:rFonts w:ascii="Courier New" w:hAnsi="Courier New" w:cs="Courier New" w:hint="default"/>
      </w:rPr>
    </w:lvl>
    <w:lvl w:ilvl="8" w:tplc="08090005">
      <w:start w:val="1"/>
      <w:numFmt w:val="bullet"/>
      <w:lvlText w:val=""/>
      <w:lvlJc w:val="left"/>
      <w:pPr>
        <w:ind w:left="6546" w:hanging="360"/>
      </w:pPr>
      <w:rPr>
        <w:rFonts w:ascii="Wingdings" w:hAnsi="Wingdings" w:hint="default"/>
      </w:rPr>
    </w:lvl>
  </w:abstractNum>
  <w:abstractNum w:abstractNumId="22" w15:restartNumberingAfterBreak="0">
    <w:nsid w:val="3861181F"/>
    <w:multiLevelType w:val="hybridMultilevel"/>
    <w:tmpl w:val="A8ECD2F2"/>
    <w:lvl w:ilvl="0" w:tplc="445846B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F9D0A4E"/>
    <w:multiLevelType w:val="hybridMultilevel"/>
    <w:tmpl w:val="2C02AAF4"/>
    <w:lvl w:ilvl="0" w:tplc="445846B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20E0EDA"/>
    <w:multiLevelType w:val="hybridMultilevel"/>
    <w:tmpl w:val="9348CE7C"/>
    <w:lvl w:ilvl="0" w:tplc="445846B2">
      <w:start w:val="1"/>
      <w:numFmt w:val="decimal"/>
      <w:lvlText w:val="Observation %1"/>
      <w:lvlJc w:val="left"/>
      <w:pPr>
        <w:ind w:left="360" w:hanging="360"/>
      </w:pPr>
      <w:rPr>
        <w:rFonts w:hint="default"/>
        <w:lang w:val="en-G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656A72DA"/>
    <w:multiLevelType w:val="hybridMultilevel"/>
    <w:tmpl w:val="D7D0EE02"/>
    <w:lvl w:ilvl="0" w:tplc="53E2674A">
      <w:start w:val="1"/>
      <w:numFmt w:val="bullet"/>
      <w:lvlText w:val="•"/>
      <w:lvlJc w:val="left"/>
      <w:pPr>
        <w:tabs>
          <w:tab w:val="num" w:pos="720"/>
        </w:tabs>
        <w:ind w:left="720" w:hanging="360"/>
      </w:pPr>
      <w:rPr>
        <w:rFonts w:ascii="Arial" w:hAnsi="Arial" w:hint="default"/>
      </w:rPr>
    </w:lvl>
    <w:lvl w:ilvl="1" w:tplc="2314F8CC">
      <w:numFmt w:val="bullet"/>
      <w:lvlText w:val="•"/>
      <w:lvlJc w:val="left"/>
      <w:pPr>
        <w:tabs>
          <w:tab w:val="num" w:pos="1440"/>
        </w:tabs>
        <w:ind w:left="1440" w:hanging="360"/>
      </w:pPr>
      <w:rPr>
        <w:rFonts w:ascii="Arial" w:hAnsi="Arial" w:hint="default"/>
      </w:rPr>
    </w:lvl>
    <w:lvl w:ilvl="2" w:tplc="679082DA">
      <w:numFmt w:val="bullet"/>
      <w:lvlText w:val="•"/>
      <w:lvlJc w:val="left"/>
      <w:pPr>
        <w:tabs>
          <w:tab w:val="num" w:pos="2160"/>
        </w:tabs>
        <w:ind w:left="2160" w:hanging="360"/>
      </w:pPr>
      <w:rPr>
        <w:rFonts w:ascii="Arial" w:hAnsi="Arial" w:hint="default"/>
      </w:rPr>
    </w:lvl>
    <w:lvl w:ilvl="3" w:tplc="71CC0358">
      <w:start w:val="1"/>
      <w:numFmt w:val="bullet"/>
      <w:lvlText w:val="•"/>
      <w:lvlJc w:val="left"/>
      <w:pPr>
        <w:tabs>
          <w:tab w:val="num" w:pos="2880"/>
        </w:tabs>
        <w:ind w:left="2880" w:hanging="360"/>
      </w:pPr>
      <w:rPr>
        <w:rFonts w:ascii="Arial" w:hAnsi="Arial" w:hint="default"/>
      </w:rPr>
    </w:lvl>
    <w:lvl w:ilvl="4" w:tplc="C83C5BFA" w:tentative="1">
      <w:start w:val="1"/>
      <w:numFmt w:val="bullet"/>
      <w:lvlText w:val="•"/>
      <w:lvlJc w:val="left"/>
      <w:pPr>
        <w:tabs>
          <w:tab w:val="num" w:pos="3600"/>
        </w:tabs>
        <w:ind w:left="3600" w:hanging="360"/>
      </w:pPr>
      <w:rPr>
        <w:rFonts w:ascii="Arial" w:hAnsi="Arial" w:hint="default"/>
      </w:rPr>
    </w:lvl>
    <w:lvl w:ilvl="5" w:tplc="20166D72" w:tentative="1">
      <w:start w:val="1"/>
      <w:numFmt w:val="bullet"/>
      <w:lvlText w:val="•"/>
      <w:lvlJc w:val="left"/>
      <w:pPr>
        <w:tabs>
          <w:tab w:val="num" w:pos="4320"/>
        </w:tabs>
        <w:ind w:left="4320" w:hanging="360"/>
      </w:pPr>
      <w:rPr>
        <w:rFonts w:ascii="Arial" w:hAnsi="Arial" w:hint="default"/>
      </w:rPr>
    </w:lvl>
    <w:lvl w:ilvl="6" w:tplc="18D2935E" w:tentative="1">
      <w:start w:val="1"/>
      <w:numFmt w:val="bullet"/>
      <w:lvlText w:val="•"/>
      <w:lvlJc w:val="left"/>
      <w:pPr>
        <w:tabs>
          <w:tab w:val="num" w:pos="5040"/>
        </w:tabs>
        <w:ind w:left="5040" w:hanging="360"/>
      </w:pPr>
      <w:rPr>
        <w:rFonts w:ascii="Arial" w:hAnsi="Arial" w:hint="default"/>
      </w:rPr>
    </w:lvl>
    <w:lvl w:ilvl="7" w:tplc="2B1C2C98" w:tentative="1">
      <w:start w:val="1"/>
      <w:numFmt w:val="bullet"/>
      <w:lvlText w:val="•"/>
      <w:lvlJc w:val="left"/>
      <w:pPr>
        <w:tabs>
          <w:tab w:val="num" w:pos="5760"/>
        </w:tabs>
        <w:ind w:left="5760" w:hanging="360"/>
      </w:pPr>
      <w:rPr>
        <w:rFonts w:ascii="Arial" w:hAnsi="Arial" w:hint="default"/>
      </w:rPr>
    </w:lvl>
    <w:lvl w:ilvl="8" w:tplc="36EECCF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B9F5D56"/>
    <w:multiLevelType w:val="hybridMultilevel"/>
    <w:tmpl w:val="9348CE7C"/>
    <w:lvl w:ilvl="0" w:tplc="445846B2">
      <w:start w:val="1"/>
      <w:numFmt w:val="decimal"/>
      <w:lvlText w:val="Observation %1"/>
      <w:lvlJc w:val="left"/>
      <w:pPr>
        <w:ind w:left="360" w:hanging="360"/>
      </w:pPr>
      <w:rPr>
        <w:rFonts w:hint="default"/>
        <w:lang w:val="en-G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7F732FCF"/>
    <w:multiLevelType w:val="hybridMultilevel"/>
    <w:tmpl w:val="BE5A20F2"/>
    <w:lvl w:ilvl="0" w:tplc="2EF86082">
      <w:start w:val="1"/>
      <w:numFmt w:val="decimal"/>
      <w:lvlText w:val="Observation %1"/>
      <w:lvlJc w:val="left"/>
      <w:pPr>
        <w:ind w:left="360" w:hanging="360"/>
      </w:pPr>
      <w:rPr>
        <w:rFonts w:hint="default"/>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
  </w:num>
  <w:num w:numId="2">
    <w:abstractNumId w:val="27"/>
  </w:num>
  <w:num w:numId="3">
    <w:abstractNumId w:val="24"/>
  </w:num>
  <w:num w:numId="4">
    <w:abstractNumId w:val="25"/>
  </w:num>
  <w:num w:numId="5">
    <w:abstractNumId w:val="18"/>
  </w:num>
  <w:num w:numId="6">
    <w:abstractNumId w:val="26"/>
  </w:num>
  <w:num w:numId="7">
    <w:abstractNumId w:val="30"/>
  </w:num>
  <w:num w:numId="8">
    <w:abstractNumId w:val="20"/>
  </w:num>
  <w:num w:numId="9">
    <w:abstractNumId w:val="15"/>
  </w:num>
  <w:num w:numId="10">
    <w:abstractNumId w:val="3"/>
  </w:num>
  <w:num w:numId="11">
    <w:abstractNumId w:val="2"/>
  </w:num>
  <w:num w:numId="12">
    <w:abstractNumId w:val="1"/>
  </w:num>
  <w:num w:numId="13">
    <w:abstractNumId w:val="29"/>
  </w:num>
  <w:num w:numId="14">
    <w:abstractNumId w:val="0"/>
  </w:num>
  <w:num w:numId="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10"/>
  </w:num>
  <w:num w:numId="18">
    <w:abstractNumId w:val="19"/>
  </w:num>
  <w:num w:numId="19">
    <w:abstractNumId w:val="16"/>
  </w:num>
  <w:num w:numId="20">
    <w:abstractNumId w:val="14"/>
  </w:num>
  <w:num w:numId="21">
    <w:abstractNumId w:val="32"/>
  </w:num>
  <w:num w:numId="22">
    <w:abstractNumId w:val="7"/>
  </w:num>
  <w:num w:numId="23">
    <w:abstractNumId w:val="23"/>
    <w:lvlOverride w:ilvl="0">
      <w:startOverride w:val="1"/>
    </w:lvlOverride>
  </w:num>
  <w:num w:numId="24">
    <w:abstractNumId w:val="8"/>
  </w:num>
  <w:num w:numId="25">
    <w:abstractNumId w:val="21"/>
  </w:num>
  <w:num w:numId="26">
    <w:abstractNumId w:val="12"/>
  </w:num>
  <w:num w:numId="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num>
  <w:num w:numId="29">
    <w:abstractNumId w:val="28"/>
  </w:num>
  <w:num w:numId="30">
    <w:abstractNumId w:val="6"/>
  </w:num>
  <w:num w:numId="31">
    <w:abstractNumId w:val="34"/>
  </w:num>
  <w:num w:numId="32">
    <w:abstractNumId w:val="11"/>
  </w:num>
  <w:num w:numId="33">
    <w:abstractNumId w:val="22"/>
  </w:num>
  <w:num w:numId="34">
    <w:abstractNumId w:val="33"/>
  </w:num>
  <w:num w:numId="35">
    <w:abstractNumId w:val="31"/>
  </w:num>
  <w:num w:numId="36">
    <w:abstractNumId w:val="9"/>
  </w:num>
  <w:num w:numId="37">
    <w:abstractNumId w:val="1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A07"/>
    <w:rsid w:val="000006E1"/>
    <w:rsid w:val="00002A37"/>
    <w:rsid w:val="00004260"/>
    <w:rsid w:val="00004FD0"/>
    <w:rsid w:val="00006446"/>
    <w:rsid w:val="00006896"/>
    <w:rsid w:val="00007CDC"/>
    <w:rsid w:val="00011B28"/>
    <w:rsid w:val="00015D15"/>
    <w:rsid w:val="0001731A"/>
    <w:rsid w:val="00023885"/>
    <w:rsid w:val="0002531D"/>
    <w:rsid w:val="000254A7"/>
    <w:rsid w:val="0002564D"/>
    <w:rsid w:val="00025ECA"/>
    <w:rsid w:val="000325B8"/>
    <w:rsid w:val="00034C15"/>
    <w:rsid w:val="00036BA1"/>
    <w:rsid w:val="000422E2"/>
    <w:rsid w:val="00042F22"/>
    <w:rsid w:val="000444EF"/>
    <w:rsid w:val="00052A07"/>
    <w:rsid w:val="000534E3"/>
    <w:rsid w:val="0005606A"/>
    <w:rsid w:val="00057117"/>
    <w:rsid w:val="000616E7"/>
    <w:rsid w:val="00064338"/>
    <w:rsid w:val="0006487E"/>
    <w:rsid w:val="00065E1A"/>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5CE"/>
    <w:rsid w:val="000B4AB9"/>
    <w:rsid w:val="000B58C3"/>
    <w:rsid w:val="000B61E9"/>
    <w:rsid w:val="000C165A"/>
    <w:rsid w:val="000C2E19"/>
    <w:rsid w:val="000D0D07"/>
    <w:rsid w:val="000D4797"/>
    <w:rsid w:val="000E0527"/>
    <w:rsid w:val="000E1E92"/>
    <w:rsid w:val="000F06D6"/>
    <w:rsid w:val="000F0EB1"/>
    <w:rsid w:val="000F1106"/>
    <w:rsid w:val="000F3BE9"/>
    <w:rsid w:val="000F3F6C"/>
    <w:rsid w:val="000F6DF3"/>
    <w:rsid w:val="001005FF"/>
    <w:rsid w:val="001062FB"/>
    <w:rsid w:val="001063E6"/>
    <w:rsid w:val="00113CF4"/>
    <w:rsid w:val="001153EA"/>
    <w:rsid w:val="00115643"/>
    <w:rsid w:val="0011628C"/>
    <w:rsid w:val="00116765"/>
    <w:rsid w:val="001219F5"/>
    <w:rsid w:val="00121A20"/>
    <w:rsid w:val="0012377F"/>
    <w:rsid w:val="00124314"/>
    <w:rsid w:val="00126B4A"/>
    <w:rsid w:val="00132FD0"/>
    <w:rsid w:val="001344C0"/>
    <w:rsid w:val="001346FA"/>
    <w:rsid w:val="00135252"/>
    <w:rsid w:val="00137AB5"/>
    <w:rsid w:val="00137F0B"/>
    <w:rsid w:val="00151E23"/>
    <w:rsid w:val="001521A7"/>
    <w:rsid w:val="001526E0"/>
    <w:rsid w:val="001551B5"/>
    <w:rsid w:val="001659C1"/>
    <w:rsid w:val="00170E99"/>
    <w:rsid w:val="00173A8E"/>
    <w:rsid w:val="00177795"/>
    <w:rsid w:val="00180E99"/>
    <w:rsid w:val="0018143F"/>
    <w:rsid w:val="00190AC1"/>
    <w:rsid w:val="0019341A"/>
    <w:rsid w:val="00197DF9"/>
    <w:rsid w:val="001A1987"/>
    <w:rsid w:val="001A2564"/>
    <w:rsid w:val="001A6173"/>
    <w:rsid w:val="001A6CBA"/>
    <w:rsid w:val="001B0D97"/>
    <w:rsid w:val="001B5A5D"/>
    <w:rsid w:val="001C1CE5"/>
    <w:rsid w:val="001C3D2A"/>
    <w:rsid w:val="001C452D"/>
    <w:rsid w:val="001D0364"/>
    <w:rsid w:val="001D51BA"/>
    <w:rsid w:val="001D6342"/>
    <w:rsid w:val="001D6D53"/>
    <w:rsid w:val="001D7228"/>
    <w:rsid w:val="001E39A4"/>
    <w:rsid w:val="001E58E2"/>
    <w:rsid w:val="001E7AED"/>
    <w:rsid w:val="001F3916"/>
    <w:rsid w:val="001F54C5"/>
    <w:rsid w:val="001F662C"/>
    <w:rsid w:val="001F7074"/>
    <w:rsid w:val="00200490"/>
    <w:rsid w:val="00201F3A"/>
    <w:rsid w:val="00203F96"/>
    <w:rsid w:val="002069B2"/>
    <w:rsid w:val="00207FA3"/>
    <w:rsid w:val="00212CDD"/>
    <w:rsid w:val="00214DA8"/>
    <w:rsid w:val="00215423"/>
    <w:rsid w:val="002158FA"/>
    <w:rsid w:val="00220600"/>
    <w:rsid w:val="002224DB"/>
    <w:rsid w:val="00223FCB"/>
    <w:rsid w:val="002252C3"/>
    <w:rsid w:val="00225C54"/>
    <w:rsid w:val="00230765"/>
    <w:rsid w:val="0023126D"/>
    <w:rsid w:val="002319E4"/>
    <w:rsid w:val="00235632"/>
    <w:rsid w:val="00235872"/>
    <w:rsid w:val="00241559"/>
    <w:rsid w:val="002423B1"/>
    <w:rsid w:val="002435B3"/>
    <w:rsid w:val="002458EB"/>
    <w:rsid w:val="002500C8"/>
    <w:rsid w:val="0025307F"/>
    <w:rsid w:val="00257543"/>
    <w:rsid w:val="00260304"/>
    <w:rsid w:val="002617E7"/>
    <w:rsid w:val="00264228"/>
    <w:rsid w:val="00264334"/>
    <w:rsid w:val="0026473E"/>
    <w:rsid w:val="00266214"/>
    <w:rsid w:val="00267C83"/>
    <w:rsid w:val="0027144F"/>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869"/>
    <w:rsid w:val="002A2D84"/>
    <w:rsid w:val="002B24D6"/>
    <w:rsid w:val="002B73DF"/>
    <w:rsid w:val="002C41E6"/>
    <w:rsid w:val="002C5BA4"/>
    <w:rsid w:val="002D071A"/>
    <w:rsid w:val="002D0A86"/>
    <w:rsid w:val="002D308C"/>
    <w:rsid w:val="002D34B2"/>
    <w:rsid w:val="002D7637"/>
    <w:rsid w:val="002E0E6C"/>
    <w:rsid w:val="002E17F2"/>
    <w:rsid w:val="002E5A34"/>
    <w:rsid w:val="002E7CAE"/>
    <w:rsid w:val="002F2771"/>
    <w:rsid w:val="002F37A9"/>
    <w:rsid w:val="00301CE6"/>
    <w:rsid w:val="0030256B"/>
    <w:rsid w:val="0030501F"/>
    <w:rsid w:val="00307118"/>
    <w:rsid w:val="00307BA1"/>
    <w:rsid w:val="00311702"/>
    <w:rsid w:val="00311E82"/>
    <w:rsid w:val="00313FD6"/>
    <w:rsid w:val="003143BD"/>
    <w:rsid w:val="003203ED"/>
    <w:rsid w:val="00321920"/>
    <w:rsid w:val="00322C9F"/>
    <w:rsid w:val="00324D23"/>
    <w:rsid w:val="00331751"/>
    <w:rsid w:val="00334579"/>
    <w:rsid w:val="00335858"/>
    <w:rsid w:val="00336BDA"/>
    <w:rsid w:val="00342BD7"/>
    <w:rsid w:val="00343A07"/>
    <w:rsid w:val="00346DB5"/>
    <w:rsid w:val="003477B1"/>
    <w:rsid w:val="00357380"/>
    <w:rsid w:val="003602D9"/>
    <w:rsid w:val="003604CE"/>
    <w:rsid w:val="00360EFC"/>
    <w:rsid w:val="0036343E"/>
    <w:rsid w:val="00364B46"/>
    <w:rsid w:val="00370E47"/>
    <w:rsid w:val="003742AC"/>
    <w:rsid w:val="00377CE1"/>
    <w:rsid w:val="00385BF0"/>
    <w:rsid w:val="003916D2"/>
    <w:rsid w:val="003939FF"/>
    <w:rsid w:val="00396105"/>
    <w:rsid w:val="003A2223"/>
    <w:rsid w:val="003A2A0F"/>
    <w:rsid w:val="003A45A1"/>
    <w:rsid w:val="003A5B0A"/>
    <w:rsid w:val="003A6BAC"/>
    <w:rsid w:val="003A7EF3"/>
    <w:rsid w:val="003B159C"/>
    <w:rsid w:val="003B1672"/>
    <w:rsid w:val="003B369F"/>
    <w:rsid w:val="003B36A3"/>
    <w:rsid w:val="003B7FE5"/>
    <w:rsid w:val="003C11C8"/>
    <w:rsid w:val="003C1874"/>
    <w:rsid w:val="003C2702"/>
    <w:rsid w:val="003C7806"/>
    <w:rsid w:val="003D109F"/>
    <w:rsid w:val="003D2478"/>
    <w:rsid w:val="003D3C45"/>
    <w:rsid w:val="003D5B1F"/>
    <w:rsid w:val="003E1451"/>
    <w:rsid w:val="003E15FA"/>
    <w:rsid w:val="003E55E4"/>
    <w:rsid w:val="003E74E3"/>
    <w:rsid w:val="003F05C7"/>
    <w:rsid w:val="003F2CD4"/>
    <w:rsid w:val="003F42D9"/>
    <w:rsid w:val="003F6BBE"/>
    <w:rsid w:val="004000E8"/>
    <w:rsid w:val="00402E2B"/>
    <w:rsid w:val="0040512B"/>
    <w:rsid w:val="00405CA5"/>
    <w:rsid w:val="00407CD3"/>
    <w:rsid w:val="00410134"/>
    <w:rsid w:val="00410B72"/>
    <w:rsid w:val="00410F18"/>
    <w:rsid w:val="0041140E"/>
    <w:rsid w:val="0041263E"/>
    <w:rsid w:val="00413AAC"/>
    <w:rsid w:val="00414595"/>
    <w:rsid w:val="00415E2C"/>
    <w:rsid w:val="00421105"/>
    <w:rsid w:val="004242F4"/>
    <w:rsid w:val="00427248"/>
    <w:rsid w:val="00437447"/>
    <w:rsid w:val="00441A92"/>
    <w:rsid w:val="00444C3D"/>
    <w:rsid w:val="00444F56"/>
    <w:rsid w:val="00446488"/>
    <w:rsid w:val="004517AA"/>
    <w:rsid w:val="00452CAC"/>
    <w:rsid w:val="00457565"/>
    <w:rsid w:val="00457B71"/>
    <w:rsid w:val="00457F7B"/>
    <w:rsid w:val="0046148C"/>
    <w:rsid w:val="00462630"/>
    <w:rsid w:val="004669E2"/>
    <w:rsid w:val="00470C31"/>
    <w:rsid w:val="004734D0"/>
    <w:rsid w:val="0047556B"/>
    <w:rsid w:val="00477768"/>
    <w:rsid w:val="00492BC5"/>
    <w:rsid w:val="004964F1"/>
    <w:rsid w:val="004A16BC"/>
    <w:rsid w:val="004A248D"/>
    <w:rsid w:val="004A2B94"/>
    <w:rsid w:val="004B7C0C"/>
    <w:rsid w:val="004C3898"/>
    <w:rsid w:val="004C6C1F"/>
    <w:rsid w:val="004D36B1"/>
    <w:rsid w:val="004D4C7D"/>
    <w:rsid w:val="004D7EBD"/>
    <w:rsid w:val="004E2680"/>
    <w:rsid w:val="004E28F9"/>
    <w:rsid w:val="004E462E"/>
    <w:rsid w:val="004E56DC"/>
    <w:rsid w:val="004E76F4"/>
    <w:rsid w:val="004F0B4E"/>
    <w:rsid w:val="004F0B6C"/>
    <w:rsid w:val="004F2078"/>
    <w:rsid w:val="004F4DA3"/>
    <w:rsid w:val="00506557"/>
    <w:rsid w:val="0050677A"/>
    <w:rsid w:val="005108D8"/>
    <w:rsid w:val="005116F9"/>
    <w:rsid w:val="005153A7"/>
    <w:rsid w:val="005219CF"/>
    <w:rsid w:val="00534B59"/>
    <w:rsid w:val="00536759"/>
    <w:rsid w:val="00537C62"/>
    <w:rsid w:val="00546970"/>
    <w:rsid w:val="00547F4D"/>
    <w:rsid w:val="00550419"/>
    <w:rsid w:val="0055252A"/>
    <w:rsid w:val="00554E19"/>
    <w:rsid w:val="005552E0"/>
    <w:rsid w:val="0056121F"/>
    <w:rsid w:val="00567E10"/>
    <w:rsid w:val="00572505"/>
    <w:rsid w:val="00574771"/>
    <w:rsid w:val="00582809"/>
    <w:rsid w:val="0058798C"/>
    <w:rsid w:val="00587C6F"/>
    <w:rsid w:val="005900FA"/>
    <w:rsid w:val="00590489"/>
    <w:rsid w:val="005935A4"/>
    <w:rsid w:val="005948C2"/>
    <w:rsid w:val="00595DCA"/>
    <w:rsid w:val="0059779B"/>
    <w:rsid w:val="0059786D"/>
    <w:rsid w:val="005A209A"/>
    <w:rsid w:val="005A662D"/>
    <w:rsid w:val="005B35D7"/>
    <w:rsid w:val="005B392A"/>
    <w:rsid w:val="005B3AA3"/>
    <w:rsid w:val="005B592F"/>
    <w:rsid w:val="005B6F83"/>
    <w:rsid w:val="005C74FB"/>
    <w:rsid w:val="005D1602"/>
    <w:rsid w:val="005E385F"/>
    <w:rsid w:val="005E5B81"/>
    <w:rsid w:val="005F2CB1"/>
    <w:rsid w:val="005F3025"/>
    <w:rsid w:val="005F618C"/>
    <w:rsid w:val="005F6A6B"/>
    <w:rsid w:val="005F70BD"/>
    <w:rsid w:val="0060283C"/>
    <w:rsid w:val="00604F14"/>
    <w:rsid w:val="00611B83"/>
    <w:rsid w:val="00613257"/>
    <w:rsid w:val="00620A71"/>
    <w:rsid w:val="00620D80"/>
    <w:rsid w:val="006212A9"/>
    <w:rsid w:val="006234A6"/>
    <w:rsid w:val="00630001"/>
    <w:rsid w:val="006311B3"/>
    <w:rsid w:val="0063284C"/>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55EE"/>
    <w:rsid w:val="00667563"/>
    <w:rsid w:val="00667EE7"/>
    <w:rsid w:val="00670922"/>
    <w:rsid w:val="00670BE1"/>
    <w:rsid w:val="0067218F"/>
    <w:rsid w:val="00673690"/>
    <w:rsid w:val="006741F2"/>
    <w:rsid w:val="00674CC3"/>
    <w:rsid w:val="00675C72"/>
    <w:rsid w:val="006771F9"/>
    <w:rsid w:val="006776D7"/>
    <w:rsid w:val="0068022F"/>
    <w:rsid w:val="00681003"/>
    <w:rsid w:val="006817C9"/>
    <w:rsid w:val="00683ECE"/>
    <w:rsid w:val="00686F36"/>
    <w:rsid w:val="00695FC2"/>
    <w:rsid w:val="006962DF"/>
    <w:rsid w:val="00696949"/>
    <w:rsid w:val="00697052"/>
    <w:rsid w:val="006A3180"/>
    <w:rsid w:val="006A46FB"/>
    <w:rsid w:val="006A5E28"/>
    <w:rsid w:val="006A697B"/>
    <w:rsid w:val="006A7AFF"/>
    <w:rsid w:val="006B1816"/>
    <w:rsid w:val="006B2099"/>
    <w:rsid w:val="006B50CF"/>
    <w:rsid w:val="006B5B0F"/>
    <w:rsid w:val="006C03B8"/>
    <w:rsid w:val="006C5EC9"/>
    <w:rsid w:val="006C6059"/>
    <w:rsid w:val="006C716E"/>
    <w:rsid w:val="006C7522"/>
    <w:rsid w:val="006D6E43"/>
    <w:rsid w:val="006D6F08"/>
    <w:rsid w:val="006E062C"/>
    <w:rsid w:val="006E28B7"/>
    <w:rsid w:val="006E3310"/>
    <w:rsid w:val="006E4E39"/>
    <w:rsid w:val="006E565E"/>
    <w:rsid w:val="006E673D"/>
    <w:rsid w:val="006E7D3B"/>
    <w:rsid w:val="006F1B70"/>
    <w:rsid w:val="006F341D"/>
    <w:rsid w:val="006F354B"/>
    <w:rsid w:val="006F3CDE"/>
    <w:rsid w:val="006F58D4"/>
    <w:rsid w:val="0070346E"/>
    <w:rsid w:val="00704EDB"/>
    <w:rsid w:val="00706101"/>
    <w:rsid w:val="00707072"/>
    <w:rsid w:val="00707D61"/>
    <w:rsid w:val="00712287"/>
    <w:rsid w:val="00712772"/>
    <w:rsid w:val="007148D3"/>
    <w:rsid w:val="00715B9A"/>
    <w:rsid w:val="00725A7A"/>
    <w:rsid w:val="00726EA6"/>
    <w:rsid w:val="00727208"/>
    <w:rsid w:val="00727680"/>
    <w:rsid w:val="00732437"/>
    <w:rsid w:val="00732461"/>
    <w:rsid w:val="007348B1"/>
    <w:rsid w:val="007362A6"/>
    <w:rsid w:val="00736D7D"/>
    <w:rsid w:val="00740E58"/>
    <w:rsid w:val="00743EA6"/>
    <w:rsid w:val="007445A0"/>
    <w:rsid w:val="0074524B"/>
    <w:rsid w:val="00747D8B"/>
    <w:rsid w:val="00751228"/>
    <w:rsid w:val="007571E1"/>
    <w:rsid w:val="007604B2"/>
    <w:rsid w:val="00765281"/>
    <w:rsid w:val="00766BAD"/>
    <w:rsid w:val="007730BD"/>
    <w:rsid w:val="007755F2"/>
    <w:rsid w:val="00776971"/>
    <w:rsid w:val="0078177E"/>
    <w:rsid w:val="0078304C"/>
    <w:rsid w:val="00783673"/>
    <w:rsid w:val="00785490"/>
    <w:rsid w:val="007925EA"/>
    <w:rsid w:val="0079334B"/>
    <w:rsid w:val="00793CD8"/>
    <w:rsid w:val="00795C92"/>
    <w:rsid w:val="00796231"/>
    <w:rsid w:val="007A1CB3"/>
    <w:rsid w:val="007A306F"/>
    <w:rsid w:val="007A43A6"/>
    <w:rsid w:val="007A58A6"/>
    <w:rsid w:val="007A6A06"/>
    <w:rsid w:val="007B1A8C"/>
    <w:rsid w:val="007B3D2D"/>
    <w:rsid w:val="007B50AE"/>
    <w:rsid w:val="007B51DF"/>
    <w:rsid w:val="007C05DD"/>
    <w:rsid w:val="007C3D18"/>
    <w:rsid w:val="007C60BF"/>
    <w:rsid w:val="007C6A07"/>
    <w:rsid w:val="007C75A1"/>
    <w:rsid w:val="007C77A5"/>
    <w:rsid w:val="007D04E5"/>
    <w:rsid w:val="007D5901"/>
    <w:rsid w:val="007D7526"/>
    <w:rsid w:val="007E4610"/>
    <w:rsid w:val="007E4715"/>
    <w:rsid w:val="007E505B"/>
    <w:rsid w:val="007E7091"/>
    <w:rsid w:val="00803FAE"/>
    <w:rsid w:val="0080605F"/>
    <w:rsid w:val="00807786"/>
    <w:rsid w:val="00811FCB"/>
    <w:rsid w:val="008158D6"/>
    <w:rsid w:val="00817196"/>
    <w:rsid w:val="008235DB"/>
    <w:rsid w:val="00824AB4"/>
    <w:rsid w:val="00825C42"/>
    <w:rsid w:val="00825D25"/>
    <w:rsid w:val="00827D6F"/>
    <w:rsid w:val="008376AC"/>
    <w:rsid w:val="008444E8"/>
    <w:rsid w:val="00844E80"/>
    <w:rsid w:val="00846FE7"/>
    <w:rsid w:val="00856911"/>
    <w:rsid w:val="00857947"/>
    <w:rsid w:val="008677FD"/>
    <w:rsid w:val="008706D4"/>
    <w:rsid w:val="00870F8A"/>
    <w:rsid w:val="008719A4"/>
    <w:rsid w:val="00871D23"/>
    <w:rsid w:val="00874312"/>
    <w:rsid w:val="0087437C"/>
    <w:rsid w:val="00875A55"/>
    <w:rsid w:val="00875CD7"/>
    <w:rsid w:val="00876B4D"/>
    <w:rsid w:val="00877F18"/>
    <w:rsid w:val="00884C6F"/>
    <w:rsid w:val="00894A88"/>
    <w:rsid w:val="00895386"/>
    <w:rsid w:val="008A1052"/>
    <w:rsid w:val="008A21FF"/>
    <w:rsid w:val="008A2CE2"/>
    <w:rsid w:val="008A30AC"/>
    <w:rsid w:val="008A44B8"/>
    <w:rsid w:val="008A4D59"/>
    <w:rsid w:val="008A51A8"/>
    <w:rsid w:val="008A54C7"/>
    <w:rsid w:val="008A77D8"/>
    <w:rsid w:val="008B0483"/>
    <w:rsid w:val="008B120C"/>
    <w:rsid w:val="008B51A0"/>
    <w:rsid w:val="008B592A"/>
    <w:rsid w:val="008B77AE"/>
    <w:rsid w:val="008B7B5C"/>
    <w:rsid w:val="008C0C99"/>
    <w:rsid w:val="008C2017"/>
    <w:rsid w:val="008C4958"/>
    <w:rsid w:val="008C4BAA"/>
    <w:rsid w:val="008C6AE8"/>
    <w:rsid w:val="008C7573"/>
    <w:rsid w:val="008D34F1"/>
    <w:rsid w:val="008D39D8"/>
    <w:rsid w:val="008D6D1A"/>
    <w:rsid w:val="008E065E"/>
    <w:rsid w:val="008E0927"/>
    <w:rsid w:val="008E1909"/>
    <w:rsid w:val="008E2660"/>
    <w:rsid w:val="008F1EAB"/>
    <w:rsid w:val="008F33DC"/>
    <w:rsid w:val="008F3C29"/>
    <w:rsid w:val="008F477F"/>
    <w:rsid w:val="00902350"/>
    <w:rsid w:val="0090336B"/>
    <w:rsid w:val="009053AA"/>
    <w:rsid w:val="00906939"/>
    <w:rsid w:val="00910B7D"/>
    <w:rsid w:val="00911DFB"/>
    <w:rsid w:val="009139D9"/>
    <w:rsid w:val="00914AD8"/>
    <w:rsid w:val="00916079"/>
    <w:rsid w:val="00917CE9"/>
    <w:rsid w:val="00920BF2"/>
    <w:rsid w:val="00922010"/>
    <w:rsid w:val="00931BD9"/>
    <w:rsid w:val="009368F3"/>
    <w:rsid w:val="009410DB"/>
    <w:rsid w:val="00941636"/>
    <w:rsid w:val="00943742"/>
    <w:rsid w:val="00945C05"/>
    <w:rsid w:val="00946945"/>
    <w:rsid w:val="00947713"/>
    <w:rsid w:val="00950DE7"/>
    <w:rsid w:val="00953023"/>
    <w:rsid w:val="00953920"/>
    <w:rsid w:val="00953D47"/>
    <w:rsid w:val="0095681E"/>
    <w:rsid w:val="009572D4"/>
    <w:rsid w:val="00961921"/>
    <w:rsid w:val="0096430A"/>
    <w:rsid w:val="0096554B"/>
    <w:rsid w:val="0096584A"/>
    <w:rsid w:val="00971F08"/>
    <w:rsid w:val="00975C2D"/>
    <w:rsid w:val="0097603D"/>
    <w:rsid w:val="00976949"/>
    <w:rsid w:val="00980477"/>
    <w:rsid w:val="00985253"/>
    <w:rsid w:val="009853B3"/>
    <w:rsid w:val="00987690"/>
    <w:rsid w:val="00990630"/>
    <w:rsid w:val="00991761"/>
    <w:rsid w:val="00994DCA"/>
    <w:rsid w:val="009960EC"/>
    <w:rsid w:val="009963D7"/>
    <w:rsid w:val="009970DD"/>
    <w:rsid w:val="009A0FBA"/>
    <w:rsid w:val="009A1601"/>
    <w:rsid w:val="009A462D"/>
    <w:rsid w:val="009A5CBA"/>
    <w:rsid w:val="009B1F30"/>
    <w:rsid w:val="009B3AC2"/>
    <w:rsid w:val="009B4DF4"/>
    <w:rsid w:val="009B564E"/>
    <w:rsid w:val="009B64E5"/>
    <w:rsid w:val="009B7E87"/>
    <w:rsid w:val="009C36D3"/>
    <w:rsid w:val="009C403E"/>
    <w:rsid w:val="009D4FF0"/>
    <w:rsid w:val="009D703C"/>
    <w:rsid w:val="009D718F"/>
    <w:rsid w:val="009E068F"/>
    <w:rsid w:val="009E14E0"/>
    <w:rsid w:val="009E35DB"/>
    <w:rsid w:val="009E47A3"/>
    <w:rsid w:val="009E5053"/>
    <w:rsid w:val="009E52F2"/>
    <w:rsid w:val="009E78AB"/>
    <w:rsid w:val="009F08F3"/>
    <w:rsid w:val="009F344F"/>
    <w:rsid w:val="00A048A8"/>
    <w:rsid w:val="00A04F49"/>
    <w:rsid w:val="00A13E54"/>
    <w:rsid w:val="00A17F63"/>
    <w:rsid w:val="00A2193B"/>
    <w:rsid w:val="00A2351A"/>
    <w:rsid w:val="00A23D4D"/>
    <w:rsid w:val="00A264A9"/>
    <w:rsid w:val="00A27785"/>
    <w:rsid w:val="00A30187"/>
    <w:rsid w:val="00A3448A"/>
    <w:rsid w:val="00A36297"/>
    <w:rsid w:val="00A41E2B"/>
    <w:rsid w:val="00A41F64"/>
    <w:rsid w:val="00A45B74"/>
    <w:rsid w:val="00A52E1D"/>
    <w:rsid w:val="00A61499"/>
    <w:rsid w:val="00A62A77"/>
    <w:rsid w:val="00A63483"/>
    <w:rsid w:val="00A657D7"/>
    <w:rsid w:val="00A660AC"/>
    <w:rsid w:val="00A67E6C"/>
    <w:rsid w:val="00A71B99"/>
    <w:rsid w:val="00A739D0"/>
    <w:rsid w:val="00A761D4"/>
    <w:rsid w:val="00A77EC4"/>
    <w:rsid w:val="00A92879"/>
    <w:rsid w:val="00A9442A"/>
    <w:rsid w:val="00AA016F"/>
    <w:rsid w:val="00AA1ED6"/>
    <w:rsid w:val="00AA51D6"/>
    <w:rsid w:val="00AB0A4E"/>
    <w:rsid w:val="00AB0BC8"/>
    <w:rsid w:val="00AB11CA"/>
    <w:rsid w:val="00AB14D9"/>
    <w:rsid w:val="00AB2BB1"/>
    <w:rsid w:val="00AB4AB8"/>
    <w:rsid w:val="00AB655E"/>
    <w:rsid w:val="00AC007F"/>
    <w:rsid w:val="00AC2ECD"/>
    <w:rsid w:val="00AC3119"/>
    <w:rsid w:val="00AC49FB"/>
    <w:rsid w:val="00AC5A10"/>
    <w:rsid w:val="00AD0AA3"/>
    <w:rsid w:val="00AD300E"/>
    <w:rsid w:val="00AD3F94"/>
    <w:rsid w:val="00AD4A5A"/>
    <w:rsid w:val="00AE27AC"/>
    <w:rsid w:val="00AE2834"/>
    <w:rsid w:val="00AE40E0"/>
    <w:rsid w:val="00AE4DBA"/>
    <w:rsid w:val="00AE4F07"/>
    <w:rsid w:val="00AF1C5D"/>
    <w:rsid w:val="00AF42D7"/>
    <w:rsid w:val="00B006FE"/>
    <w:rsid w:val="00B007CB"/>
    <w:rsid w:val="00B01567"/>
    <w:rsid w:val="00B02AA9"/>
    <w:rsid w:val="00B02FA3"/>
    <w:rsid w:val="00B05084"/>
    <w:rsid w:val="00B11E28"/>
    <w:rsid w:val="00B157F9"/>
    <w:rsid w:val="00B20256"/>
    <w:rsid w:val="00B20D09"/>
    <w:rsid w:val="00B2763F"/>
    <w:rsid w:val="00B27AAC"/>
    <w:rsid w:val="00B304F3"/>
    <w:rsid w:val="00B30929"/>
    <w:rsid w:val="00B34C69"/>
    <w:rsid w:val="00B372AA"/>
    <w:rsid w:val="00B40445"/>
    <w:rsid w:val="00B40BEF"/>
    <w:rsid w:val="00B41888"/>
    <w:rsid w:val="00B45A52"/>
    <w:rsid w:val="00B46175"/>
    <w:rsid w:val="00B6188F"/>
    <w:rsid w:val="00B65530"/>
    <w:rsid w:val="00B664C7"/>
    <w:rsid w:val="00B721CB"/>
    <w:rsid w:val="00B72ED2"/>
    <w:rsid w:val="00B739F6"/>
    <w:rsid w:val="00B803E0"/>
    <w:rsid w:val="00B81A6C"/>
    <w:rsid w:val="00B83CA6"/>
    <w:rsid w:val="00B85DE5"/>
    <w:rsid w:val="00B90F73"/>
    <w:rsid w:val="00B93B59"/>
    <w:rsid w:val="00B9406A"/>
    <w:rsid w:val="00B974D9"/>
    <w:rsid w:val="00B97752"/>
    <w:rsid w:val="00BA2280"/>
    <w:rsid w:val="00BA2A08"/>
    <w:rsid w:val="00BA56D2"/>
    <w:rsid w:val="00BA76E0"/>
    <w:rsid w:val="00BB2A25"/>
    <w:rsid w:val="00BB51E9"/>
    <w:rsid w:val="00BC0FDC"/>
    <w:rsid w:val="00BC3053"/>
    <w:rsid w:val="00BC4D2E"/>
    <w:rsid w:val="00BC53C0"/>
    <w:rsid w:val="00BD3C1F"/>
    <w:rsid w:val="00BD48AC"/>
    <w:rsid w:val="00BD5F1A"/>
    <w:rsid w:val="00BE1234"/>
    <w:rsid w:val="00BE2FA6"/>
    <w:rsid w:val="00BE333F"/>
    <w:rsid w:val="00BE7406"/>
    <w:rsid w:val="00BE7603"/>
    <w:rsid w:val="00BF3279"/>
    <w:rsid w:val="00BF6566"/>
    <w:rsid w:val="00BF74C7"/>
    <w:rsid w:val="00C015F1"/>
    <w:rsid w:val="00C01F33"/>
    <w:rsid w:val="00C02CC6"/>
    <w:rsid w:val="00C040F7"/>
    <w:rsid w:val="00C041B0"/>
    <w:rsid w:val="00C044AB"/>
    <w:rsid w:val="00C05706"/>
    <w:rsid w:val="00C07377"/>
    <w:rsid w:val="00C10478"/>
    <w:rsid w:val="00C12107"/>
    <w:rsid w:val="00C136EB"/>
    <w:rsid w:val="00C14D4B"/>
    <w:rsid w:val="00C154BB"/>
    <w:rsid w:val="00C279B5"/>
    <w:rsid w:val="00C27C45"/>
    <w:rsid w:val="00C3719D"/>
    <w:rsid w:val="00C37CB7"/>
    <w:rsid w:val="00C54995"/>
    <w:rsid w:val="00C54D41"/>
    <w:rsid w:val="00C60783"/>
    <w:rsid w:val="00C64672"/>
    <w:rsid w:val="00C66BE5"/>
    <w:rsid w:val="00C70697"/>
    <w:rsid w:val="00C72EF4"/>
    <w:rsid w:val="00C75059"/>
    <w:rsid w:val="00C75D2F"/>
    <w:rsid w:val="00C767BE"/>
    <w:rsid w:val="00C76E3C"/>
    <w:rsid w:val="00C81568"/>
    <w:rsid w:val="00C9027A"/>
    <w:rsid w:val="00C9068E"/>
    <w:rsid w:val="00C93C4B"/>
    <w:rsid w:val="00C944AB"/>
    <w:rsid w:val="00C95B40"/>
    <w:rsid w:val="00CA1ED8"/>
    <w:rsid w:val="00CB1F63"/>
    <w:rsid w:val="00CB7170"/>
    <w:rsid w:val="00CC040E"/>
    <w:rsid w:val="00CC0A05"/>
    <w:rsid w:val="00CC111F"/>
    <w:rsid w:val="00CC17DF"/>
    <w:rsid w:val="00CC2011"/>
    <w:rsid w:val="00CC3EA0"/>
    <w:rsid w:val="00CC7B45"/>
    <w:rsid w:val="00CD1188"/>
    <w:rsid w:val="00CD2ED1"/>
    <w:rsid w:val="00CD337B"/>
    <w:rsid w:val="00CE0424"/>
    <w:rsid w:val="00CE7561"/>
    <w:rsid w:val="00CF1354"/>
    <w:rsid w:val="00CF3B1F"/>
    <w:rsid w:val="00CF3BF6"/>
    <w:rsid w:val="00CF625B"/>
    <w:rsid w:val="00CF687E"/>
    <w:rsid w:val="00D0349B"/>
    <w:rsid w:val="00D10249"/>
    <w:rsid w:val="00D115C3"/>
    <w:rsid w:val="00D11897"/>
    <w:rsid w:val="00D11945"/>
    <w:rsid w:val="00D13135"/>
    <w:rsid w:val="00D13E4E"/>
    <w:rsid w:val="00D1537C"/>
    <w:rsid w:val="00D206AB"/>
    <w:rsid w:val="00D22B48"/>
    <w:rsid w:val="00D239A7"/>
    <w:rsid w:val="00D23F47"/>
    <w:rsid w:val="00D36E71"/>
    <w:rsid w:val="00D37D87"/>
    <w:rsid w:val="00D40B33"/>
    <w:rsid w:val="00D4318F"/>
    <w:rsid w:val="00D438BF"/>
    <w:rsid w:val="00D440F8"/>
    <w:rsid w:val="00D50F97"/>
    <w:rsid w:val="00D546FF"/>
    <w:rsid w:val="00D55AD5"/>
    <w:rsid w:val="00D576CA"/>
    <w:rsid w:val="00D61AF5"/>
    <w:rsid w:val="00D652B5"/>
    <w:rsid w:val="00D66155"/>
    <w:rsid w:val="00D677FC"/>
    <w:rsid w:val="00D708B0"/>
    <w:rsid w:val="00D77B1D"/>
    <w:rsid w:val="00D8021F"/>
    <w:rsid w:val="00D80383"/>
    <w:rsid w:val="00D823C6"/>
    <w:rsid w:val="00D86CA3"/>
    <w:rsid w:val="00D871CE"/>
    <w:rsid w:val="00D9196D"/>
    <w:rsid w:val="00D92982"/>
    <w:rsid w:val="00D95CA9"/>
    <w:rsid w:val="00DA305E"/>
    <w:rsid w:val="00DA5417"/>
    <w:rsid w:val="00DA56E8"/>
    <w:rsid w:val="00DB0A9F"/>
    <w:rsid w:val="00DB377D"/>
    <w:rsid w:val="00DC2D36"/>
    <w:rsid w:val="00DC53EF"/>
    <w:rsid w:val="00DC7AC9"/>
    <w:rsid w:val="00DD48F8"/>
    <w:rsid w:val="00DE5608"/>
    <w:rsid w:val="00DE58D0"/>
    <w:rsid w:val="00DE654F"/>
    <w:rsid w:val="00DF07CB"/>
    <w:rsid w:val="00DF0B6E"/>
    <w:rsid w:val="00DF15E0"/>
    <w:rsid w:val="00DF37A0"/>
    <w:rsid w:val="00DF71A0"/>
    <w:rsid w:val="00E110E7"/>
    <w:rsid w:val="00E11B20"/>
    <w:rsid w:val="00E14D9A"/>
    <w:rsid w:val="00E17FA2"/>
    <w:rsid w:val="00E22330"/>
    <w:rsid w:val="00E253A8"/>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7565"/>
    <w:rsid w:val="00E63838"/>
    <w:rsid w:val="00E64434"/>
    <w:rsid w:val="00E660D3"/>
    <w:rsid w:val="00E67C51"/>
    <w:rsid w:val="00E72EFC"/>
    <w:rsid w:val="00E7324F"/>
    <w:rsid w:val="00E758EC"/>
    <w:rsid w:val="00E81E70"/>
    <w:rsid w:val="00E8234C"/>
    <w:rsid w:val="00E83AA9"/>
    <w:rsid w:val="00E85928"/>
    <w:rsid w:val="00E87822"/>
    <w:rsid w:val="00E90395"/>
    <w:rsid w:val="00E90E49"/>
    <w:rsid w:val="00E917F9"/>
    <w:rsid w:val="00E9291C"/>
    <w:rsid w:val="00E93FFE"/>
    <w:rsid w:val="00E94F8A"/>
    <w:rsid w:val="00EA7A41"/>
    <w:rsid w:val="00EB077B"/>
    <w:rsid w:val="00EB4EA2"/>
    <w:rsid w:val="00EC1936"/>
    <w:rsid w:val="00EC27C6"/>
    <w:rsid w:val="00EC4207"/>
    <w:rsid w:val="00EC5653"/>
    <w:rsid w:val="00EC71CE"/>
    <w:rsid w:val="00ED1006"/>
    <w:rsid w:val="00EF18FE"/>
    <w:rsid w:val="00EF5787"/>
    <w:rsid w:val="00EF60D0"/>
    <w:rsid w:val="00F01760"/>
    <w:rsid w:val="00F0528D"/>
    <w:rsid w:val="00F06C67"/>
    <w:rsid w:val="00F06DFD"/>
    <w:rsid w:val="00F070E8"/>
    <w:rsid w:val="00F071D1"/>
    <w:rsid w:val="00F07533"/>
    <w:rsid w:val="00F10629"/>
    <w:rsid w:val="00F14320"/>
    <w:rsid w:val="00F154BD"/>
    <w:rsid w:val="00F15FA5"/>
    <w:rsid w:val="00F209B7"/>
    <w:rsid w:val="00F2376F"/>
    <w:rsid w:val="00F243D8"/>
    <w:rsid w:val="00F30828"/>
    <w:rsid w:val="00F313D6"/>
    <w:rsid w:val="00F330D4"/>
    <w:rsid w:val="00F40F0C"/>
    <w:rsid w:val="00F4766C"/>
    <w:rsid w:val="00F507D1"/>
    <w:rsid w:val="00F519CE"/>
    <w:rsid w:val="00F51AD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56C"/>
    <w:rsid w:val="00F859D8"/>
    <w:rsid w:val="00F868F5"/>
    <w:rsid w:val="00F9056A"/>
    <w:rsid w:val="00F90F8D"/>
    <w:rsid w:val="00F92782"/>
    <w:rsid w:val="00F93AA9"/>
    <w:rsid w:val="00F96985"/>
    <w:rsid w:val="00F97838"/>
    <w:rsid w:val="00FA2BB3"/>
    <w:rsid w:val="00FB4C80"/>
    <w:rsid w:val="00FB6A6A"/>
    <w:rsid w:val="00FC71C0"/>
    <w:rsid w:val="00FC7429"/>
    <w:rsid w:val="00FD07F6"/>
    <w:rsid w:val="00FD1EC8"/>
    <w:rsid w:val="00FD47ED"/>
    <w:rsid w:val="00FD5D7E"/>
    <w:rsid w:val="00FD74DB"/>
    <w:rsid w:val="00FD7660"/>
    <w:rsid w:val="00FE0655"/>
    <w:rsid w:val="00FE2365"/>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D50CCE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E1451"/>
    <w:pPr>
      <w:spacing w:after="160" w:line="259" w:lineRule="auto"/>
    </w:pPr>
    <w:rPr>
      <w:rFonts w:asciiTheme="minorHAnsi" w:eastAsiaTheme="minorHAnsi" w:hAnsiTheme="minorHAnsi" w:cstheme="minorBidi"/>
      <w:sz w:val="22"/>
      <w:szCs w:val="22"/>
      <w:lang w:val="sv-SE"/>
    </w:rPr>
  </w:style>
  <w:style w:type="paragraph" w:styleId="Heading1">
    <w:name w:val="heading 1"/>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D50F97"/>
    <w:pPr>
      <w:numPr>
        <w:ilvl w:val="2"/>
      </w:numPr>
      <w:spacing w:before="120"/>
      <w:outlineLvl w:val="2"/>
    </w:pPr>
    <w:rPr>
      <w:sz w:val="28"/>
      <w:szCs w:val="28"/>
    </w:rPr>
  </w:style>
  <w:style w:type="paragraph" w:styleId="Heading4">
    <w:name w:val="heading 4"/>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rsid w:val="003E145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E1451"/>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basedOn w:val="Normal"/>
    <w:next w:val="Normal"/>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pPr>
    <w:rPr>
      <w:noProof/>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pPr>
    <w:rPr>
      <w:color w:val="FF0000"/>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semiHidden/>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link w:val="Heading1"/>
    <w:rsid w:val="00D50F97"/>
    <w:rPr>
      <w:rFonts w:ascii="Arial" w:hAnsi="Arial" w:cs="Arial"/>
      <w:sz w:val="36"/>
      <w:szCs w:val="36"/>
      <w:lang w:val="en-GB" w:eastAsia="zh-CN"/>
    </w:rPr>
  </w:style>
  <w:style w:type="paragraph" w:customStyle="1" w:styleId="B1">
    <w:name w:val="B1"/>
    <w:basedOn w:val="List"/>
    <w:rsid w:val="00D50F97"/>
    <w:pPr>
      <w:spacing w:after="180"/>
    </w:pPr>
  </w:style>
  <w:style w:type="paragraph" w:customStyle="1" w:styleId="B2">
    <w:name w:val="B2"/>
    <w:basedOn w:val="List2"/>
    <w:rsid w:val="00D50F97"/>
    <w:pPr>
      <w:spacing w:after="180"/>
    </w:pPr>
  </w:style>
  <w:style w:type="paragraph" w:customStyle="1" w:styleId="B3">
    <w:name w:val="B3"/>
    <w:basedOn w:val="List3"/>
    <w:rsid w:val="00D50F97"/>
    <w:pPr>
      <w:spacing w:after="180"/>
    </w:pPr>
  </w:style>
  <w:style w:type="paragraph" w:customStyle="1" w:styleId="B4">
    <w:name w:val="B4"/>
    <w:basedOn w:val="List4"/>
    <w:rsid w:val="00D50F97"/>
    <w:pPr>
      <w:spacing w:after="180"/>
    </w:pPr>
  </w:style>
  <w:style w:type="paragraph" w:customStyle="1" w:styleId="Proposal">
    <w:name w:val="Proposal"/>
    <w:basedOn w:val="Normal"/>
    <w:rsid w:val="00D50F97"/>
    <w:pPr>
      <w:numPr>
        <w:numId w:val="3"/>
      </w:numPr>
      <w:tabs>
        <w:tab w:val="clear" w:pos="1304"/>
        <w:tab w:val="left" w:pos="1701"/>
      </w:tabs>
      <w:ind w:left="1701" w:hanging="1701"/>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pPr>
  </w:style>
  <w:style w:type="paragraph" w:customStyle="1" w:styleId="EX">
    <w:name w:val="EX"/>
    <w:basedOn w:val="Normal"/>
    <w:rsid w:val="00D50F97"/>
    <w:pPr>
      <w:keepLines/>
      <w:spacing w:after="180"/>
      <w:ind w:left="1702" w:hanging="1418"/>
    </w:p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pPr>
    <w:rPr>
      <w:sz w:val="18"/>
    </w:rPr>
  </w:style>
  <w:style w:type="paragraph" w:customStyle="1" w:styleId="TAC">
    <w:name w:val="TAC"/>
    <w:basedOn w:val="TAL"/>
    <w:rsid w:val="00D50F97"/>
    <w:pPr>
      <w:jc w:val="center"/>
    </w:pPr>
  </w:style>
  <w:style w:type="paragraph" w:customStyle="1" w:styleId="TAH">
    <w:name w:val="TAH"/>
    <w:basedOn w:val="TAC"/>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pPr>
  </w:style>
  <w:style w:type="paragraph" w:customStyle="1" w:styleId="Observation">
    <w:name w:val="Observation"/>
    <w:basedOn w:val="Proposal"/>
    <w:qFormat/>
    <w:rsid w:val="00D50F97"/>
    <w:pPr>
      <w:numPr>
        <w:numId w:val="13"/>
      </w:numPr>
      <w:ind w:left="1701" w:hanging="1701"/>
    </w:pPr>
  </w:style>
  <w:style w:type="paragraph" w:styleId="TableofFigures">
    <w:name w:val="table of figures"/>
    <w:basedOn w:val="Normal"/>
    <w:next w:val="Normal"/>
    <w:uiPriority w:val="99"/>
    <w:rsid w:val="00D50F97"/>
    <w:pPr>
      <w:ind w:left="1418" w:hanging="1418"/>
    </w:pPr>
    <w:rPr>
      <w:b/>
    </w:rPr>
  </w:style>
  <w:style w:type="table" w:styleId="TableGrid">
    <w:name w:val="Table Grid"/>
    <w:basedOn w:val="TableNormal"/>
    <w:uiPriority w:val="99"/>
    <w:rsid w:val="006962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E0E6C"/>
    <w:pPr>
      <w:ind w:left="720"/>
      <w:contextualSpacing/>
    </w:pPr>
  </w:style>
  <w:style w:type="paragraph" w:customStyle="1" w:styleId="References">
    <w:name w:val="References"/>
    <w:basedOn w:val="Normal"/>
    <w:rsid w:val="00732437"/>
    <w:pPr>
      <w:numPr>
        <w:numId w:val="23"/>
      </w:numPr>
      <w:snapToGrid w:val="0"/>
      <w:spacing w:after="60"/>
    </w:pPr>
    <w:rPr>
      <w:rFonts w:ascii="Times New Roman" w:eastAsia="SimSun" w:hAnsi="Times New Roman"/>
      <w:szCs w:val="16"/>
      <w:lang w:val="en-US"/>
    </w:rPr>
  </w:style>
  <w:style w:type="character" w:styleId="PlaceholderText">
    <w:name w:val="Placeholder Text"/>
    <w:basedOn w:val="DefaultParagraphFont"/>
    <w:uiPriority w:val="99"/>
    <w:semiHidden/>
    <w:rsid w:val="00E81E7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2456176">
      <w:bodyDiv w:val="1"/>
      <w:marLeft w:val="0"/>
      <w:marRight w:val="0"/>
      <w:marTop w:val="0"/>
      <w:marBottom w:val="0"/>
      <w:divBdr>
        <w:top w:val="none" w:sz="0" w:space="0" w:color="auto"/>
        <w:left w:val="none" w:sz="0" w:space="0" w:color="auto"/>
        <w:bottom w:val="none" w:sz="0" w:space="0" w:color="auto"/>
        <w:right w:val="none" w:sz="0" w:space="0" w:color="auto"/>
      </w:divBdr>
      <w:divsChild>
        <w:div w:id="770013221">
          <w:marLeft w:val="274"/>
          <w:marRight w:val="0"/>
          <w:marTop w:val="115"/>
          <w:marBottom w:val="0"/>
          <w:divBdr>
            <w:top w:val="none" w:sz="0" w:space="0" w:color="auto"/>
            <w:left w:val="none" w:sz="0" w:space="0" w:color="auto"/>
            <w:bottom w:val="none" w:sz="0" w:space="0" w:color="auto"/>
            <w:right w:val="none" w:sz="0" w:space="0" w:color="auto"/>
          </w:divBdr>
        </w:div>
        <w:div w:id="1697657129">
          <w:marLeft w:val="835"/>
          <w:marRight w:val="0"/>
          <w:marTop w:val="96"/>
          <w:marBottom w:val="0"/>
          <w:divBdr>
            <w:top w:val="none" w:sz="0" w:space="0" w:color="auto"/>
            <w:left w:val="none" w:sz="0" w:space="0" w:color="auto"/>
            <w:bottom w:val="none" w:sz="0" w:space="0" w:color="auto"/>
            <w:right w:val="none" w:sz="0" w:space="0" w:color="auto"/>
          </w:divBdr>
        </w:div>
        <w:div w:id="1851791759">
          <w:marLeft w:val="835"/>
          <w:marRight w:val="0"/>
          <w:marTop w:val="96"/>
          <w:marBottom w:val="0"/>
          <w:divBdr>
            <w:top w:val="none" w:sz="0" w:space="0" w:color="auto"/>
            <w:left w:val="none" w:sz="0" w:space="0" w:color="auto"/>
            <w:bottom w:val="none" w:sz="0" w:space="0" w:color="auto"/>
            <w:right w:val="none" w:sz="0" w:space="0" w:color="auto"/>
          </w:divBdr>
        </w:div>
      </w:divsChild>
    </w:div>
    <w:div w:id="500588521">
      <w:bodyDiv w:val="1"/>
      <w:marLeft w:val="0"/>
      <w:marRight w:val="0"/>
      <w:marTop w:val="0"/>
      <w:marBottom w:val="0"/>
      <w:divBdr>
        <w:top w:val="none" w:sz="0" w:space="0" w:color="auto"/>
        <w:left w:val="none" w:sz="0" w:space="0" w:color="auto"/>
        <w:bottom w:val="none" w:sz="0" w:space="0" w:color="auto"/>
        <w:right w:val="none" w:sz="0" w:space="0" w:color="auto"/>
      </w:divBdr>
    </w:div>
    <w:div w:id="731387970">
      <w:bodyDiv w:val="1"/>
      <w:marLeft w:val="0"/>
      <w:marRight w:val="0"/>
      <w:marTop w:val="0"/>
      <w:marBottom w:val="0"/>
      <w:divBdr>
        <w:top w:val="none" w:sz="0" w:space="0" w:color="auto"/>
        <w:left w:val="none" w:sz="0" w:space="0" w:color="auto"/>
        <w:bottom w:val="none" w:sz="0" w:space="0" w:color="auto"/>
        <w:right w:val="none" w:sz="0" w:space="0" w:color="auto"/>
      </w:divBdr>
    </w:div>
    <w:div w:id="846600663">
      <w:bodyDiv w:val="1"/>
      <w:marLeft w:val="0"/>
      <w:marRight w:val="0"/>
      <w:marTop w:val="0"/>
      <w:marBottom w:val="0"/>
      <w:divBdr>
        <w:top w:val="none" w:sz="0" w:space="0" w:color="auto"/>
        <w:left w:val="none" w:sz="0" w:space="0" w:color="auto"/>
        <w:bottom w:val="none" w:sz="0" w:space="0" w:color="auto"/>
        <w:right w:val="none" w:sz="0" w:space="0" w:color="auto"/>
      </w:divBdr>
    </w:div>
    <w:div w:id="879636702">
      <w:bodyDiv w:val="1"/>
      <w:marLeft w:val="0"/>
      <w:marRight w:val="0"/>
      <w:marTop w:val="0"/>
      <w:marBottom w:val="0"/>
      <w:divBdr>
        <w:top w:val="none" w:sz="0" w:space="0" w:color="auto"/>
        <w:left w:val="none" w:sz="0" w:space="0" w:color="auto"/>
        <w:bottom w:val="none" w:sz="0" w:space="0" w:color="auto"/>
        <w:right w:val="none" w:sz="0" w:space="0" w:color="auto"/>
      </w:divBdr>
    </w:div>
    <w:div w:id="1056205314">
      <w:bodyDiv w:val="1"/>
      <w:marLeft w:val="0"/>
      <w:marRight w:val="0"/>
      <w:marTop w:val="0"/>
      <w:marBottom w:val="0"/>
      <w:divBdr>
        <w:top w:val="none" w:sz="0" w:space="0" w:color="auto"/>
        <w:left w:val="none" w:sz="0" w:space="0" w:color="auto"/>
        <w:bottom w:val="none" w:sz="0" w:space="0" w:color="auto"/>
        <w:right w:val="none" w:sz="0" w:space="0" w:color="auto"/>
      </w:divBdr>
    </w:div>
    <w:div w:id="1346440656">
      <w:bodyDiv w:val="1"/>
      <w:marLeft w:val="0"/>
      <w:marRight w:val="0"/>
      <w:marTop w:val="0"/>
      <w:marBottom w:val="0"/>
      <w:divBdr>
        <w:top w:val="none" w:sz="0" w:space="0" w:color="auto"/>
        <w:left w:val="none" w:sz="0" w:space="0" w:color="auto"/>
        <w:bottom w:val="none" w:sz="0" w:space="0" w:color="auto"/>
        <w:right w:val="none" w:sz="0" w:space="0" w:color="auto"/>
      </w:divBdr>
    </w:div>
    <w:div w:id="1409308372">
      <w:bodyDiv w:val="1"/>
      <w:marLeft w:val="0"/>
      <w:marRight w:val="0"/>
      <w:marTop w:val="0"/>
      <w:marBottom w:val="0"/>
      <w:divBdr>
        <w:top w:val="none" w:sz="0" w:space="0" w:color="auto"/>
        <w:left w:val="none" w:sz="0" w:space="0" w:color="auto"/>
        <w:bottom w:val="none" w:sz="0" w:space="0" w:color="auto"/>
        <w:right w:val="none" w:sz="0" w:space="0" w:color="auto"/>
      </w:divBdr>
    </w:div>
    <w:div w:id="1820995617">
      <w:bodyDiv w:val="1"/>
      <w:marLeft w:val="0"/>
      <w:marRight w:val="0"/>
      <w:marTop w:val="0"/>
      <w:marBottom w:val="0"/>
      <w:divBdr>
        <w:top w:val="none" w:sz="0" w:space="0" w:color="auto"/>
        <w:left w:val="none" w:sz="0" w:space="0" w:color="auto"/>
        <w:bottom w:val="none" w:sz="0" w:space="0" w:color="auto"/>
        <w:right w:val="none" w:sz="0" w:space="0" w:color="auto"/>
      </w:divBdr>
    </w:div>
    <w:div w:id="1876653337">
      <w:bodyDiv w:val="1"/>
      <w:marLeft w:val="0"/>
      <w:marRight w:val="0"/>
      <w:marTop w:val="0"/>
      <w:marBottom w:val="0"/>
      <w:divBdr>
        <w:top w:val="none" w:sz="0" w:space="0" w:color="auto"/>
        <w:left w:val="none" w:sz="0" w:space="0" w:color="auto"/>
        <w:bottom w:val="none" w:sz="0" w:space="0" w:color="auto"/>
        <w:right w:val="none" w:sz="0" w:space="0" w:color="auto"/>
      </w:divBdr>
    </w:div>
    <w:div w:id="19168948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Relationship Id="rId3" Type="http://schemas.openxmlformats.org/officeDocument/2006/relationships/settings" Target="settings.xml"/><Relationship Id="rId7" Type="http://schemas.openxmlformats.org/officeDocument/2006/relationships/image" Target="media/image1.ti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Pages>
  <Words>713</Words>
  <Characters>3784</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4489</CharactersWithSpaces>
  <SharedDoc>false</SharedDoc>
  <HLinks>
    <vt:vector size="12" baseType="variant">
      <vt:variant>
        <vt:i4>65569</vt:i4>
      </vt:variant>
      <vt:variant>
        <vt:i4>21</vt:i4>
      </vt:variant>
      <vt:variant>
        <vt:i4>0</vt:i4>
      </vt:variant>
      <vt:variant>
        <vt:i4>5</vt:i4>
      </vt:variant>
      <vt:variant>
        <vt:lpwstr>ftp://www.3gpp.org/Specs/archive/36_series/36.881/36881-e00.zip</vt:lpwstr>
      </vt:variant>
      <vt:variant>
        <vt:lpwstr/>
      </vt:variant>
      <vt:variant>
        <vt:i4>6619217</vt:i4>
      </vt:variant>
      <vt:variant>
        <vt:i4>18</vt:i4>
      </vt:variant>
      <vt:variant>
        <vt:i4>0</vt:i4>
      </vt:variant>
      <vt:variant>
        <vt:i4>5</vt:i4>
      </vt:variant>
      <vt:variant>
        <vt:lpwstr>ftp://www.3gpp.org/tsg_ran/TSG_RAN//TSGR_72/Docs/RP-161299.zip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2018-01-12T16:18:00Z</dcterms:created>
  <dcterms:modified xsi:type="dcterms:W3CDTF">2018-01-12T16:22:00Z</dcterms:modified>
</cp:coreProperties>
</file>